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241" w:rsidRPr="00060241" w:rsidRDefault="00060241" w:rsidP="00060241">
      <w:pPr>
        <w:pStyle w:val="a3"/>
        <w:spacing w:after="0" w:line="240" w:lineRule="auto"/>
        <w:ind w:left="0" w:firstLine="6804"/>
        <w:jc w:val="both"/>
        <w:rPr>
          <w:rFonts w:ascii="Times New Roman" w:eastAsia="Calibri" w:hAnsi="Times New Roman" w:cs="Times New Roman"/>
          <w:sz w:val="28"/>
          <w:szCs w:val="28"/>
        </w:rPr>
      </w:pPr>
      <w:r w:rsidRPr="00060241">
        <w:rPr>
          <w:rFonts w:ascii="Times New Roman" w:eastAsia="Calibri" w:hAnsi="Times New Roman" w:cs="Times New Roman"/>
          <w:sz w:val="28"/>
          <w:szCs w:val="28"/>
        </w:rPr>
        <w:t xml:space="preserve">Приложение </w:t>
      </w:r>
      <w:r w:rsidR="009663E8">
        <w:rPr>
          <w:rFonts w:ascii="Times New Roman" w:hAnsi="Times New Roman" w:cs="Times New Roman"/>
          <w:sz w:val="28"/>
          <w:szCs w:val="28"/>
        </w:rPr>
        <w:t>7</w:t>
      </w:r>
    </w:p>
    <w:p w:rsidR="00060241" w:rsidRPr="00060241" w:rsidRDefault="00060241" w:rsidP="00060241">
      <w:pPr>
        <w:pStyle w:val="a3"/>
        <w:spacing w:after="0" w:line="360" w:lineRule="auto"/>
        <w:ind w:left="0" w:firstLine="709"/>
        <w:jc w:val="both"/>
        <w:rPr>
          <w:rFonts w:ascii="Times New Roman" w:eastAsia="Calibri" w:hAnsi="Times New Roman" w:cs="Times New Roman"/>
          <w:sz w:val="28"/>
          <w:szCs w:val="28"/>
        </w:rPr>
      </w:pPr>
    </w:p>
    <w:p w:rsidR="00060241" w:rsidRPr="00060241" w:rsidRDefault="00060241" w:rsidP="00060241">
      <w:pPr>
        <w:pStyle w:val="a3"/>
        <w:spacing w:after="0" w:line="280" w:lineRule="exact"/>
        <w:ind w:left="0"/>
        <w:jc w:val="both"/>
        <w:rPr>
          <w:rFonts w:ascii="Times New Roman" w:eastAsia="Calibri" w:hAnsi="Times New Roman" w:cs="Times New Roman"/>
          <w:sz w:val="28"/>
          <w:szCs w:val="28"/>
        </w:rPr>
      </w:pPr>
      <w:r>
        <w:rPr>
          <w:rFonts w:ascii="Times New Roman" w:hAnsi="Times New Roman" w:cs="Times New Roman"/>
          <w:sz w:val="28"/>
          <w:szCs w:val="28"/>
        </w:rPr>
        <w:t>ПРОГРАММА</w:t>
      </w:r>
    </w:p>
    <w:p w:rsidR="00060241" w:rsidRDefault="00060241" w:rsidP="00060241">
      <w:pPr>
        <w:pStyle w:val="a3"/>
        <w:spacing w:after="0" w:line="280" w:lineRule="exact"/>
        <w:ind w:left="0"/>
        <w:jc w:val="both"/>
        <w:rPr>
          <w:rFonts w:ascii="Times New Roman" w:hAnsi="Times New Roman" w:cs="Times New Roman"/>
          <w:sz w:val="28"/>
          <w:szCs w:val="28"/>
        </w:rPr>
      </w:pPr>
      <w:r>
        <w:rPr>
          <w:rFonts w:ascii="Times New Roman" w:hAnsi="Times New Roman" w:cs="Times New Roman"/>
          <w:sz w:val="28"/>
          <w:szCs w:val="28"/>
        </w:rPr>
        <w:t xml:space="preserve">вводного </w:t>
      </w:r>
      <w:r w:rsidR="009663E8">
        <w:rPr>
          <w:rFonts w:ascii="Times New Roman" w:hAnsi="Times New Roman" w:cs="Times New Roman"/>
          <w:sz w:val="28"/>
          <w:szCs w:val="28"/>
        </w:rPr>
        <w:t xml:space="preserve">противопожарного </w:t>
      </w:r>
      <w:r>
        <w:rPr>
          <w:rFonts w:ascii="Times New Roman" w:hAnsi="Times New Roman" w:cs="Times New Roman"/>
          <w:sz w:val="28"/>
          <w:szCs w:val="28"/>
        </w:rPr>
        <w:t>инструктажа</w:t>
      </w:r>
    </w:p>
    <w:p w:rsidR="00060241" w:rsidRDefault="00060241" w:rsidP="00060241">
      <w:pPr>
        <w:pStyle w:val="a3"/>
        <w:spacing w:after="0" w:line="360" w:lineRule="auto"/>
        <w:ind w:left="0" w:firstLine="709"/>
        <w:jc w:val="both"/>
        <w:rPr>
          <w:rFonts w:ascii="Times New Roman" w:hAnsi="Times New Roman" w:cs="Times New Roman"/>
          <w:sz w:val="28"/>
          <w:szCs w:val="28"/>
        </w:rPr>
      </w:pP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1. Общие сведения о специфике и особенностях деятельности субъекта хозяйствования по условиям пожаро- и взрывоопасности. </w:t>
      </w:r>
    </w:p>
    <w:p w:rsidR="009663E8" w:rsidRPr="00B77BDC" w:rsidRDefault="009663E8" w:rsidP="009663E8">
      <w:pPr>
        <w:spacing w:after="0" w:line="240" w:lineRule="auto"/>
        <w:ind w:firstLine="68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Учебные корпуса а</w:t>
      </w:r>
      <w:r w:rsidRPr="00B77BDC">
        <w:rPr>
          <w:rFonts w:ascii="Times New Roman" w:eastAsia="Calibri" w:hAnsi="Times New Roman" w:cs="Times New Roman"/>
          <w:sz w:val="28"/>
          <w:szCs w:val="28"/>
          <w:lang w:eastAsia="ru-RU"/>
        </w:rPr>
        <w:t>кадемии связи в г. Минске располагаются в зданиях: ул. Ф.Скорины, 8,2</w:t>
      </w:r>
      <w:r>
        <w:rPr>
          <w:rFonts w:ascii="Times New Roman" w:eastAsia="Calibri" w:hAnsi="Times New Roman" w:cs="Times New Roman"/>
          <w:sz w:val="28"/>
          <w:szCs w:val="28"/>
          <w:lang w:eastAsia="ru-RU"/>
        </w:rPr>
        <w:t>;</w:t>
      </w:r>
      <w:r w:rsidRPr="00B77BDC">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ул. П.Бровки, 14; ул. Менделеева, 10 а</w:t>
      </w:r>
      <w:r w:rsidRPr="00B77BDC">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w:t>
      </w:r>
      <w:r w:rsidRPr="00B77BDC">
        <w:rPr>
          <w:rFonts w:ascii="Times New Roman" w:eastAsia="Calibri" w:hAnsi="Times New Roman" w:cs="Times New Roman"/>
          <w:sz w:val="28"/>
          <w:szCs w:val="28"/>
          <w:lang w:eastAsia="ru-RU"/>
        </w:rPr>
        <w:t xml:space="preserve">(класс функциональной пожарной опасности зданий, согласно Строительным нормам Республики Беларусь «Пожарная безопасность зданий и сооружений» </w:t>
      </w:r>
      <w:r>
        <w:rPr>
          <w:rFonts w:ascii="Times New Roman" w:eastAsia="Calibri" w:hAnsi="Times New Roman" w:cs="Times New Roman"/>
          <w:sz w:val="28"/>
          <w:szCs w:val="28"/>
          <w:lang w:eastAsia="ru-RU"/>
        </w:rPr>
        <w:t xml:space="preserve">            </w:t>
      </w:r>
      <w:r w:rsidRPr="00B77BDC">
        <w:rPr>
          <w:rFonts w:ascii="Times New Roman" w:eastAsia="Calibri" w:hAnsi="Times New Roman" w:cs="Times New Roman"/>
          <w:sz w:val="28"/>
          <w:szCs w:val="28"/>
          <w:lang w:eastAsia="ru-RU"/>
        </w:rPr>
        <w:t xml:space="preserve">СН 2.02-05-2020 - Ф 4.2.). </w:t>
      </w:r>
    </w:p>
    <w:p w:rsidR="009663E8" w:rsidRPr="00B77BDC" w:rsidRDefault="009663E8" w:rsidP="009663E8">
      <w:pPr>
        <w:spacing w:after="0" w:line="240" w:lineRule="auto"/>
        <w:ind w:firstLine="680"/>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 xml:space="preserve">В зданиях размещены рабочие кабинеты, оборудованные офисной мебелью, ПЭВМ, копировальной и множительной техникой, помещения с серверным оборудованием, инвентарные комнаты, помещение архива, санитарные узлы, учебные аудитории, спортивные залы. </w:t>
      </w:r>
    </w:p>
    <w:p w:rsidR="009663E8" w:rsidRPr="00B77BDC" w:rsidRDefault="009663E8" w:rsidP="009663E8">
      <w:pPr>
        <w:spacing w:after="0" w:line="240" w:lineRule="auto"/>
        <w:ind w:firstLine="680"/>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 xml:space="preserve">Все помещения оборудованы дымовыми и тепловыми извещателями, включенными в общую (по зданию) систему пожарной сигнализации и оповещение людей о пожаре. </w:t>
      </w:r>
    </w:p>
    <w:p w:rsidR="009663E8" w:rsidRPr="00B77BDC" w:rsidRDefault="009663E8" w:rsidP="009663E8">
      <w:pPr>
        <w:spacing w:after="0" w:line="240" w:lineRule="auto"/>
        <w:ind w:firstLine="680"/>
        <w:jc w:val="both"/>
      </w:pPr>
      <w:r w:rsidRPr="00B77BDC">
        <w:rPr>
          <w:rFonts w:ascii="Times New Roman" w:eastAsia="Calibri" w:hAnsi="Times New Roman" w:cs="Times New Roman"/>
          <w:sz w:val="28"/>
          <w:szCs w:val="28"/>
          <w:lang w:eastAsia="ru-RU"/>
        </w:rPr>
        <w:t>В зданиях установлены системы противопожарного водопровода, огнетушители. На участках также располагаются здания студенческих общежитий (Ф 1.2.), общежитие гостиничного типа (Ф 1.2.), гаражные боксы (Ф 5.2.), здание столовой (Ф 3.2.).</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Причины пожарно</w:t>
      </w:r>
      <w:r>
        <w:rPr>
          <w:rFonts w:ascii="Times New Roman" w:hAnsi="Times New Roman"/>
          <w:sz w:val="28"/>
          <w:szCs w:val="28"/>
        </w:rPr>
        <w:t>й опасности зданий и помещений а</w:t>
      </w:r>
      <w:r w:rsidRPr="00B77BDC">
        <w:rPr>
          <w:rFonts w:ascii="Times New Roman" w:hAnsi="Times New Roman"/>
          <w:sz w:val="28"/>
          <w:szCs w:val="28"/>
        </w:rPr>
        <w:t>кадемии связи:</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пожарная нагрузка лабораторий, наличие горючих материалов в конструкциях зданий, оборудовании помещений, складских помещениях;</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pacing w:val="-4"/>
          <w:sz w:val="28"/>
          <w:szCs w:val="28"/>
        </w:rPr>
        <w:t>наличие систем отопления в зданиях;</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наличие электрооборудования в зданиях и сооружениях;</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наличие системы искусственной и естественной вентиляции.</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Пожарная опасность электрооборудования в помещениях:</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возможность коротких замыканий, вызывающих искрение и возникновение высокотемпературных электрических дуг;</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возможность перегрузок в электросети, вызывающих сверхнормативный нагрев проводки и изоляции.</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Пожарная опасность вентиляционных систем в помещениях академии</w:t>
      </w:r>
      <w:r>
        <w:rPr>
          <w:rFonts w:ascii="Times New Roman" w:hAnsi="Times New Roman"/>
          <w:sz w:val="28"/>
          <w:szCs w:val="28"/>
        </w:rPr>
        <w:t xml:space="preserve"> связи</w:t>
      </w:r>
      <w:r w:rsidRPr="00B77BDC">
        <w:rPr>
          <w:rFonts w:ascii="Times New Roman" w:hAnsi="Times New Roman"/>
          <w:sz w:val="28"/>
          <w:szCs w:val="28"/>
        </w:rPr>
        <w:t>:</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наличие электрооборудования в системе искусственной вентиляции;</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накопление горючей пыли в воздуховодах;</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pacing w:val="-4"/>
          <w:sz w:val="28"/>
          <w:szCs w:val="28"/>
        </w:rPr>
        <w:t>возможность попадания постороннего источника огня в помещения через систему вентиляции;</w:t>
      </w:r>
    </w:p>
    <w:p w:rsidR="009663E8"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быстрое распространение огня по воздуховодам естественной и искусственной вентиляции.</w:t>
      </w:r>
    </w:p>
    <w:p w:rsidR="009663E8" w:rsidRDefault="009663E8" w:rsidP="009663E8">
      <w:pPr>
        <w:spacing w:after="0" w:line="240" w:lineRule="auto"/>
        <w:ind w:firstLine="737"/>
        <w:jc w:val="both"/>
        <w:rPr>
          <w:rFonts w:ascii="Times New Roman" w:hAnsi="Times New Roman"/>
          <w:sz w:val="28"/>
          <w:szCs w:val="28"/>
        </w:rPr>
      </w:pPr>
    </w:p>
    <w:p w:rsidR="009663E8" w:rsidRPr="00B77BDC" w:rsidRDefault="009663E8" w:rsidP="009663E8">
      <w:pPr>
        <w:spacing w:after="0" w:line="240" w:lineRule="auto"/>
        <w:ind w:firstLine="737"/>
        <w:jc w:val="both"/>
        <w:rPr>
          <w:rFonts w:ascii="Times New Roman" w:hAnsi="Times New Roman"/>
          <w:sz w:val="28"/>
          <w:szCs w:val="28"/>
        </w:rPr>
      </w:pP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lastRenderedPageBreak/>
        <w:t>Пожарная опасность отопительных систем в зданиях:</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возникновение пожаров по причине технических неисправностей в системе отопления;</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нарушения правил эксплуатации системы отопления;</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нарушения правил пожарной безопасности при эксплуатации системы отопления;</w:t>
      </w:r>
    </w:p>
    <w:p w:rsidR="009663E8" w:rsidRPr="00B77BDC" w:rsidRDefault="009663E8" w:rsidP="009663E8">
      <w:pPr>
        <w:spacing w:after="0" w:line="240" w:lineRule="auto"/>
        <w:ind w:firstLine="737"/>
        <w:jc w:val="both"/>
        <w:rPr>
          <w:rFonts w:ascii="Times New Roman" w:hAnsi="Times New Roman"/>
          <w:sz w:val="28"/>
          <w:szCs w:val="28"/>
        </w:rPr>
      </w:pPr>
      <w:r w:rsidRPr="00B77BDC">
        <w:rPr>
          <w:rFonts w:ascii="Times New Roman" w:hAnsi="Times New Roman"/>
          <w:sz w:val="28"/>
          <w:szCs w:val="28"/>
        </w:rPr>
        <w:t>возможность короткого замыкания и перегрузки в системе электрооборудования отопительных систем.</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2. Обстоятельства и причины возникновения пожаров в данном и аналогичном субъектах хозяйствования, меры по предупреждению возможных причин пожаров и условий, способствовавших их возникновению. </w:t>
      </w:r>
    </w:p>
    <w:p w:rsidR="009663E8" w:rsidRPr="00B77BDC" w:rsidRDefault="009663E8" w:rsidP="009663E8">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В соответствии со ст.14 Закона Республики Беларусь «О пожарной безопасности» пожарная безопасность обеспечивается приведением объекта в такое состояние, при котором исключается возможность возникновения пожара либо обеспечивается защита людей и материальных ценностей от пожара.</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Основными причинами пожаров являются:</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неисправности </w:t>
      </w:r>
      <w:r w:rsidRPr="00B77BDC">
        <w:rPr>
          <w:rFonts w:ascii="Times New Roman" w:hAnsi="Times New Roman" w:cs="Times New Roman"/>
          <w:bCs/>
          <w:sz w:val="28"/>
          <w:szCs w:val="28"/>
        </w:rPr>
        <w:t xml:space="preserve">электроустановок </w:t>
      </w:r>
      <w:r w:rsidRPr="00B77BDC">
        <w:rPr>
          <w:rFonts w:ascii="Times New Roman" w:hAnsi="Times New Roman" w:cs="Times New Roman"/>
          <w:sz w:val="28"/>
          <w:szCs w:val="28"/>
        </w:rPr>
        <w:t>(среди них на первом месте – неисправности электропроводки, примерно 41%);</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неосторожное обращение с огнем (разведение костров, сжигание горючих отходов, курение в запрещенных местах и др.);</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pacing w:val="-2"/>
          <w:sz w:val="28"/>
          <w:szCs w:val="28"/>
        </w:rPr>
        <w:t>нарушение требований пожарной безопасности при проведении ремонтных работ (электрогазосварочные, резательные, теплоизоляционные и гидроизоляционные работы);</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нарушение технологического процесса производства (неисправность учебного оборудования, пользование неисправными бытовыми электроприборами);</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неисправности систем отопления и нарушение требований пожарной безопасности при эксплуатации отопительных приборов;</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неисправности систем вентиляции и нарушение требований пожарной безопасности при эксплуатации вентиляционных аппаратов и приборов;</w:t>
      </w:r>
    </w:p>
    <w:p w:rsidR="009663E8" w:rsidRPr="00B77BDC" w:rsidRDefault="009663E8" w:rsidP="009663E8">
      <w:pPr>
        <w:shd w:val="clear" w:color="auto" w:fill="FFFFFF"/>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нарушение правил хранения материалов.</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Пожарная опасность объекта характеризуется возможностью возникновения (наличия и взаимодействие горючей среды и источника зажигания) и развития пожара (наличия путей распространения пожара), а также воздействия на людей и имущество опасных факторов пожара.</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Под горючей средой понимают:</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горючее сырье, готовая продукция и отходы специализированных учебных и научных лабораторий, технических центров, редакционно-издательского отдела, автохозяйства и производственных мастерских;</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горючие элементы несущих и ограждающих конструкций, а также других конструктивных элементов зданий и сооружений;</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горючие элементы технологического и иного оборудования, инженерных коммуникаций (воздуховоды, отложения в них, электрические кабели и провода и т.д.);</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lastRenderedPageBreak/>
        <w:t>горючие начинки и заполнение зданий и сооружений (мебель, товарно-материальные ценности и упаковочный материал, учебные пособия и стенды, фонды хранилищ архивов и т.д.);</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Возможными источниками (причиной) пожара являются:</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искры при коротких замыканиях (возникают при неисправности электросетей, износе, старении и повреждении изоляции электропроводов и оборудования);</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теплота, выделяющаяся при перегрузках электрических сетей, больших переходных сопротивлениях;</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теплота, выделяющаяся при трении во время сверления отверстий электроинструментом;</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открытый огонь;</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удары молнии и искровые заряды статического электричества и т.п.</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Основными путями распространения пожара в зданиях и сооружениях являются:</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сгораемые конструкции зданий и сооружений;</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горючая облицовка и отделка строительных конструкций;</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дверные, оконные и технологические проемы во внутренних и наружных ограждающих конструкциях (стенах) зданий и сооружений;</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монтажные отверстия в местах прохода инженерных коммуникаций через строительные конструкции;</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воздуховоды систем вентиляции и кондиционирования воздуха.</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С целью обеспечения пожарной безопасности все работающие обязаны знать и выполнять требования настоящей Инструкции и не допускать действий, которые могут привести к пожару.</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Перед началом работы необходимо:</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убедиться в исправности штепсельных розеток, вилок;</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если при внешнем осмотре не обнаружено видимых неисправностей, но после включения компьютеров и других электроприборов чувствуется запах гари или при прикосновении к металлическим частям ощущается действие электротока, необходимо немедленно отключить прибор от сети и вызвать специалистов обслуживающих электрооборудование.</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К работе можно приступить только после устранения всех выявленных недостатков.</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Включение электроприборов производить в соответствии с инструкцией по эксплуатации.</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Во время выполнения работы запрещается:</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оставлять без присмотра включенные бытовые электроприборы;</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пользоваться на рабочих местах различного рода электронагревательными приборами (кипятильниками, электроплитками, электрокаминами) и др.</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курить во всех помещениях, в туалетных комнатах, на лестничных клетках, в коридорах, подвальных помещениях и чердаках;</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приносить и хранить легковоспламеняющиеся и горючие жидкости (бензин, керосин, растворители, краски, лаки), а также взрывчатые вещества;</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lastRenderedPageBreak/>
        <w:t>заклеивать и закрывать провода и осветительную арматуру обоями, плакатами и бумагой;</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закрывать отопительные батареи бумагой и другими легкогорючими материалами.</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 окончании работы необходимо:</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Style w:val="FontStyle37"/>
          <w:sz w:val="28"/>
          <w:szCs w:val="28"/>
        </w:rPr>
        <w:t>провести осмотр помещения, организовать уборку рабочего места, отключить от электросети электроустановки и электроприборы (за исключением тех которые могут (по техническим характеристикам) или должны (по условиям технологического процесса) работать круглосуточно), а также выключить освещение;</w:t>
      </w:r>
    </w:p>
    <w:p w:rsidR="009663E8" w:rsidRPr="00B77BDC" w:rsidRDefault="009663E8" w:rsidP="009663E8">
      <w:pPr>
        <w:pStyle w:val="Style12"/>
        <w:widowControl/>
        <w:tabs>
          <w:tab w:val="left" w:pos="1219"/>
        </w:tabs>
        <w:spacing w:after="0" w:line="240" w:lineRule="auto"/>
        <w:ind w:firstLine="709"/>
        <w:rPr>
          <w:rFonts w:ascii="Times New Roman" w:hAnsi="Times New Roman" w:cs="Times New Roman"/>
          <w:sz w:val="28"/>
          <w:szCs w:val="28"/>
        </w:rPr>
      </w:pPr>
      <w:r w:rsidRPr="00B77BDC">
        <w:rPr>
          <w:rStyle w:val="FontStyle37"/>
          <w:sz w:val="28"/>
          <w:szCs w:val="28"/>
        </w:rPr>
        <w:t>убедиться в том, что не загромождены проходы и выходы из помещения; не оставлены легковоспламеняющиеся и горючие жидкости, другие материалы, хранение которых не допускается; не соприкасаются горючие материалы или имущество с нагреваемыми поверхностями отопительных приборов, труб, радиаторов.</w:t>
      </w:r>
    </w:p>
    <w:p w:rsidR="009663E8" w:rsidRPr="00B77BDC" w:rsidRDefault="009663E8" w:rsidP="009663E8">
      <w:pPr>
        <w:pStyle w:val="Style12"/>
        <w:widowControl/>
        <w:tabs>
          <w:tab w:val="left" w:pos="1219"/>
        </w:tabs>
        <w:spacing w:after="0" w:line="240" w:lineRule="auto"/>
        <w:ind w:firstLine="709"/>
        <w:rPr>
          <w:rFonts w:ascii="Times New Roman" w:hAnsi="Times New Roman" w:cs="Times New Roman"/>
          <w:sz w:val="28"/>
          <w:szCs w:val="28"/>
        </w:rPr>
      </w:pPr>
      <w:r w:rsidRPr="00B77BDC">
        <w:rPr>
          <w:rStyle w:val="FontStyle37"/>
          <w:sz w:val="28"/>
          <w:szCs w:val="28"/>
        </w:rPr>
        <w:t>Все недостатки, обнаруженные при осмотре, должны быть устранены до закрытия помещения (при возможности устранения собственными силами) или о них должны быть проинформированы руководитель подразделения и соответствующие службы.</w:t>
      </w:r>
    </w:p>
    <w:p w:rsidR="009663E8" w:rsidRPr="00B77BDC" w:rsidRDefault="009663E8" w:rsidP="009663E8">
      <w:pPr>
        <w:pStyle w:val="Style12"/>
        <w:widowControl/>
        <w:tabs>
          <w:tab w:val="left" w:pos="1219"/>
        </w:tabs>
        <w:spacing w:after="0" w:line="240" w:lineRule="auto"/>
        <w:ind w:firstLine="709"/>
        <w:rPr>
          <w:rFonts w:ascii="Times New Roman" w:hAnsi="Times New Roman" w:cs="Times New Roman"/>
          <w:sz w:val="28"/>
          <w:szCs w:val="28"/>
        </w:rPr>
      </w:pPr>
      <w:r w:rsidRPr="00B77BDC">
        <w:rPr>
          <w:rStyle w:val="FontStyle37"/>
          <w:rFonts w:eastAsia="Times New Roman"/>
          <w:sz w:val="28"/>
          <w:szCs w:val="28"/>
          <w:lang w:eastAsia="ru-RU"/>
        </w:rPr>
        <w:t>Закрытие и осмотр складских помещений и помещений архива должно осуществляться работниками, отвечающими за их работу.</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rFonts w:eastAsia="Times New Roman"/>
          <w:sz w:val="28"/>
          <w:szCs w:val="28"/>
          <w:lang w:eastAsia="ru-RU"/>
        </w:rPr>
        <w:t>Для обеспечения оперативного открытия дверей в случае чрезвычайной ситуации один дубликат ключа от каждого помещения должен постоянно находиться на вахте.</w:t>
      </w:r>
    </w:p>
    <w:p w:rsidR="009663E8" w:rsidRPr="00B77BDC" w:rsidRDefault="009663E8" w:rsidP="009663E8">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 xml:space="preserve">В целях соблюдения противопожарного режима в </w:t>
      </w:r>
      <w:r>
        <w:rPr>
          <w:rFonts w:ascii="Times New Roman" w:eastAsia="Times New Roman" w:hAnsi="Times New Roman" w:cs="Times New Roman"/>
          <w:sz w:val="28"/>
          <w:szCs w:val="28"/>
          <w:lang w:eastAsia="ru-RU"/>
        </w:rPr>
        <w:t>а</w:t>
      </w:r>
      <w:r w:rsidRPr="00B77BDC">
        <w:rPr>
          <w:rFonts w:ascii="Times New Roman" w:eastAsia="Times New Roman" w:hAnsi="Times New Roman" w:cs="Times New Roman"/>
          <w:sz w:val="28"/>
          <w:szCs w:val="28"/>
          <w:lang w:eastAsia="ru-RU"/>
        </w:rPr>
        <w:t>кадемии связи:</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организована работа по обеспечению безопасности на объектах при возникновении пожара работающих и лиц, временно находящих</w:t>
      </w:r>
      <w:r>
        <w:rPr>
          <w:rFonts w:ascii="Times New Roman" w:eastAsia="Times New Roman" w:hAnsi="Times New Roman" w:cs="Times New Roman"/>
          <w:sz w:val="28"/>
          <w:szCs w:val="28"/>
          <w:lang w:eastAsia="ru-RU"/>
        </w:rPr>
        <w:t>ся на территории а</w:t>
      </w:r>
      <w:r w:rsidRPr="00B77BDC">
        <w:rPr>
          <w:rFonts w:ascii="Times New Roman" w:eastAsia="Times New Roman" w:hAnsi="Times New Roman" w:cs="Times New Roman"/>
          <w:sz w:val="28"/>
          <w:szCs w:val="28"/>
          <w:lang w:eastAsia="ru-RU"/>
        </w:rPr>
        <w:t>кадемии связи;</w:t>
      </w:r>
    </w:p>
    <w:p w:rsidR="009663E8" w:rsidRPr="00B77BDC" w:rsidRDefault="009663E8" w:rsidP="009663E8">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предусмотрено в положениях о структурных подразделениях и в должностных инструкциях работающих обязанности по выполнению требований и соблюдению инструкций по пожарной безопасности;</w:t>
      </w:r>
    </w:p>
    <w:p w:rsidR="009663E8" w:rsidRPr="00B77BDC" w:rsidRDefault="009663E8" w:rsidP="009663E8">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назначены приказом лица, ответственные за: пожарную безопасность объекта; исправное техническое состояние и эксплуатацию электротехнического оборудования, инженерных систем, автоматических систем пожарной сигнализации и пожаротушения;</w:t>
      </w:r>
    </w:p>
    <w:p w:rsidR="009663E8" w:rsidRPr="00B77BDC" w:rsidRDefault="009663E8" w:rsidP="009663E8">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заключен договор со специализированными организациями на проведение технического обслуживания автоматических систем пожарной сигнализации и систем пожаротушения;</w:t>
      </w:r>
    </w:p>
    <w:p w:rsidR="009663E8" w:rsidRPr="00B77BDC" w:rsidRDefault="009663E8" w:rsidP="009663E8">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разработаны инструкции по пожарной безопасности;</w:t>
      </w:r>
    </w:p>
    <w:p w:rsidR="009663E8" w:rsidRPr="00B77BDC" w:rsidRDefault="009663E8" w:rsidP="009663E8">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при проведении огневых и других пожароопасных работ, организован контроль за их безопасным проведением;</w:t>
      </w:r>
    </w:p>
    <w:p w:rsidR="009663E8" w:rsidRPr="00B77BDC" w:rsidRDefault="009663E8" w:rsidP="009663E8">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проведение технологических процессов в соответствии с регламентами, правилами технической эксплуатации и другой утвержденной в установленном порядке нормативно-технической и эксплуатационной документацией.</w:t>
      </w:r>
    </w:p>
    <w:p w:rsidR="009663E8" w:rsidRPr="00B77BDC" w:rsidRDefault="009663E8" w:rsidP="009663E8">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lastRenderedPageBreak/>
        <w:t>Хранение товарно-материальных ценностей в складских помещениях (инвентарных) и документации в архивах должно осуществляться с обеспечением свободного доступа для контроля за их состоянием. Проходы между стеллажами и участками хранения должны содержаться свободными шириной не менее 1 м.</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3. Противопожарный режим в субъекте хозяйствования в соответствии с требованиями пожарной безопасности. </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При нахождении на территории </w:t>
      </w:r>
      <w:r>
        <w:rPr>
          <w:rFonts w:ascii="Times New Roman" w:hAnsi="Times New Roman" w:cs="Times New Roman"/>
          <w:sz w:val="28"/>
          <w:szCs w:val="28"/>
        </w:rPr>
        <w:t>а</w:t>
      </w:r>
      <w:r w:rsidRPr="00B77BDC">
        <w:rPr>
          <w:rFonts w:ascii="Times New Roman" w:hAnsi="Times New Roman" w:cs="Times New Roman"/>
          <w:sz w:val="28"/>
          <w:szCs w:val="28"/>
        </w:rPr>
        <w:t>кадемии связи необходимо соблюдать противопожарный режим и следующие требования пожарной безопасности:</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запрещается применять источники открытого огня - разводить костры, сжигать мусор и отходы производства, использовать пиротехническую продукцию применять для освещения помещений свечи, факелы, керосиновые фонари и т.п.;</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разогрев пищи допускается только в специально отведенных и оборудованных для этих целей местах;</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 подключении к сети токоприемников (потребителей) должна учитываться допустимая нагрузка электросети;</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не допускается применять электронагревательные приборы в складских и архивных помещениях;</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запрещается использовать электронагревательные приборы для бытовых нужд без средств их автоматического отключения при перегреве и коротком замыкании.</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 эксплуатации электрооборудования не допускается:</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оставлять без присмотра включенные в электросеть нагревательные приборы, телевизоры и другие бытовые приборы, за исключением приборов, нормативными документами на которые допускается их эксплуатация без надзора (холодильники, персональные компьютеры и другое подобное оборудование);</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применять самодельные удлинители, не отвечающие требованиям Правил устройства электроустановок;</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использовать провода и кабели с поврежденной или утратившей свои защитные свойства изоляцией;</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применять для целей отопления, сушки вещей и разогрева пищи электронагревательные приборы (электропечи, электрообогреватели и т.п.) не заводского (кустарного) изготовления;</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оставлять под напряжением неизолированные электрические провода и кабели, неиспользуемые электрические сети;</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пользоваться поврежденными (неисправными) коммутационными аппаратами, аппаратами защиты, разъемными контактными соединениями, ответвительными коробками и другими электроустановочными изделиями;</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завязывать и скручивать электрические провода и кабели, подвешивать на них светильники и другие предметы;</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накрывать и оборачивать светильники бумагой, тканью и другими горючими материалами;</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lastRenderedPageBreak/>
        <w:t>прокладывать электрические провода и кабели внутри воздуховодов, по воздуховодам, трубопроводам и другим инженерным коммуникациям;</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оклеивать и окрашивать электрические провода и кабели;</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эксплуатировать открытыми распределительные электрощиты и пускорегулирующие аппараты.</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Электронагревательные приборы, настольные лампы, радиоприемники, телевизоры, холодильники, пылесосы и т.п. должны включаться в сеть только через исправные штепсельные розетки заводского изготовления.</w:t>
      </w:r>
    </w:p>
    <w:p w:rsidR="009663E8" w:rsidRPr="00B77BDC" w:rsidRDefault="009663E8" w:rsidP="009663E8">
      <w:pPr>
        <w:suppressAutoHyphens/>
        <w:spacing w:after="0" w:line="240" w:lineRule="auto"/>
        <w:ind w:firstLine="709"/>
        <w:contextualSpacing/>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После окончания работы все электроприборы должны быть отключены, за исключением дежурного освещения, источников электропитания автоматических систем пожарной сигнализации, оповещения людей о пожаре и систем дымоудаления, а также электроприборов и оборудования, которые по условиям технологического процесса должны работать круглосуточно.</w:t>
      </w:r>
    </w:p>
    <w:p w:rsidR="009663E8" w:rsidRPr="00B77BDC" w:rsidRDefault="009663E8" w:rsidP="009663E8">
      <w:pPr>
        <w:spacing w:after="0" w:line="240" w:lineRule="auto"/>
        <w:ind w:firstLine="709"/>
        <w:jc w:val="both"/>
        <w:rPr>
          <w:rFonts w:ascii="Times New Roman" w:eastAsia="Times New Roman" w:hAnsi="Times New Roman" w:cs="Times New Roman"/>
          <w:bCs/>
          <w:sz w:val="28"/>
          <w:szCs w:val="28"/>
          <w:lang w:eastAsia="ru-RU"/>
        </w:rPr>
      </w:pPr>
      <w:r w:rsidRPr="00B77BDC">
        <w:rPr>
          <w:rFonts w:ascii="Times New Roman" w:hAnsi="Times New Roman" w:cs="Times New Roman"/>
          <w:bCs/>
          <w:sz w:val="28"/>
          <w:szCs w:val="28"/>
        </w:rPr>
        <w:t>3.1. Требования к содержанию территории, д</w:t>
      </w:r>
      <w:r w:rsidRPr="00B77BDC">
        <w:rPr>
          <w:rFonts w:ascii="Times New Roman" w:eastAsia="Times New Roman" w:hAnsi="Times New Roman" w:cs="Times New Roman"/>
          <w:bCs/>
          <w:sz w:val="28"/>
          <w:szCs w:val="28"/>
          <w:lang w:eastAsia="ru-RU"/>
        </w:rPr>
        <w:t>орог, подъездов и проездов к зданиям, сооружениям</w:t>
      </w:r>
      <w:r>
        <w:rPr>
          <w:rFonts w:ascii="Times New Roman" w:eastAsia="Times New Roman" w:hAnsi="Times New Roman" w:cs="Times New Roman"/>
          <w:bCs/>
          <w:sz w:val="28"/>
          <w:szCs w:val="28"/>
          <w:lang w:eastAsia="ru-RU"/>
        </w:rPr>
        <w:t xml:space="preserve"> а</w:t>
      </w:r>
      <w:r w:rsidRPr="00B77BDC">
        <w:rPr>
          <w:rFonts w:ascii="Times New Roman" w:eastAsia="Times New Roman" w:hAnsi="Times New Roman" w:cs="Times New Roman"/>
          <w:bCs/>
          <w:sz w:val="28"/>
          <w:szCs w:val="28"/>
          <w:lang w:eastAsia="ru-RU"/>
        </w:rPr>
        <w:t xml:space="preserve">кадемии связи. </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Въезды (выезды), подъезды к зданиям должны содержаться в состоянии, обеспечивающем свободный подъезд аварийно-спасательной техники пожарных аварийно-спасательных подразделений и не должны перекрываться служебным транспортом и личными автомобилями работающих.</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Style w:val="FontStyle37"/>
          <w:rFonts w:eastAsia="Times New Roman"/>
          <w:sz w:val="28"/>
          <w:szCs w:val="28"/>
          <w:lang w:eastAsia="ru-RU"/>
        </w:rPr>
        <w:t>Ворота при въезде на территорию должны быть свободными от автомобильного транспорта и не загромождаться посторонними предметами.</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Style w:val="FontStyle37"/>
          <w:rFonts w:eastAsia="Times New Roman"/>
          <w:sz w:val="28"/>
          <w:szCs w:val="28"/>
          <w:lang w:eastAsia="ru-RU"/>
        </w:rPr>
        <w:t xml:space="preserve">Запрещается стоянка автотранспорта на расстоянии менее 10 метров от въездных ворот. </w:t>
      </w:r>
      <w:r w:rsidRPr="00B77BDC">
        <w:rPr>
          <w:rFonts w:ascii="Times New Roman" w:eastAsia="Times New Roman" w:hAnsi="Times New Roman" w:cs="Times New Roman"/>
          <w:sz w:val="28"/>
          <w:szCs w:val="28"/>
          <w:lang w:eastAsia="ru-RU"/>
        </w:rPr>
        <w:t>Для парковки автотр</w:t>
      </w:r>
      <w:r>
        <w:rPr>
          <w:rFonts w:ascii="Times New Roman" w:eastAsia="Times New Roman" w:hAnsi="Times New Roman" w:cs="Times New Roman"/>
          <w:sz w:val="28"/>
          <w:szCs w:val="28"/>
          <w:lang w:eastAsia="ru-RU"/>
        </w:rPr>
        <w:t>анспорта на территории а</w:t>
      </w:r>
      <w:r w:rsidRPr="00B77BDC">
        <w:rPr>
          <w:rFonts w:ascii="Times New Roman" w:eastAsia="Times New Roman" w:hAnsi="Times New Roman" w:cs="Times New Roman"/>
          <w:sz w:val="28"/>
          <w:szCs w:val="28"/>
          <w:lang w:eastAsia="ru-RU"/>
        </w:rPr>
        <w:t>кадемии связи выделены парковочные места.</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З</w:t>
      </w:r>
      <w:r w:rsidRPr="00B77BDC">
        <w:rPr>
          <w:rStyle w:val="FontStyle37"/>
          <w:rFonts w:eastAsia="Times New Roman"/>
          <w:sz w:val="28"/>
          <w:szCs w:val="28"/>
          <w:lang w:eastAsia="ru-RU"/>
        </w:rPr>
        <w:t>аправка автотранспортных средств топливом на территории не допускается.</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В пределах нормативно установленных противопожарных разрывов между зданиями и сооружениями не допускается складирование горючих материалов, установка мобильных зданий (сооружений), а также стоянка автотранспортных средств.</w:t>
      </w:r>
    </w:p>
    <w:p w:rsidR="009663E8" w:rsidRPr="00B77BDC" w:rsidRDefault="009663E8" w:rsidP="009663E8">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Емкости с легковоспламеняющимися жидкостями (далее – ЛВЖ), горючими жидкостями (далее – ГЖ), баллоны с газом, а также пустая тара, не очищенная от остатков ЛВЖ, ГЖ и горючих газов должны быть защищены от солнечного и иного теплового воздействия. Их хранение на открытых незащищенных площадках не допускается.</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Территория должна периодически очищается от сухой травы и листьев, сгораемого мусора и отходов, обладающих взрывопожароопасными и пожароопасными свойствами. На площадках, прилегающих к зданиям (сооружениям), и в противопожарных разрывах должна периодически выкашиваться трава. Сушка и скирдование скошенной травы, а также выжигание растительности не допускается.</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В зимнее время въезды (выезды), дороги, проезды и подъезды к зданиям должны регулярно очищаются от снега.</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 xml:space="preserve">Для сбора отходов производства, подобных отходам жизнедеятельности населения определены огороженные площадки, контейнеры для сбора отходов </w:t>
      </w:r>
      <w:r w:rsidRPr="00B77BDC">
        <w:rPr>
          <w:rFonts w:ascii="Times New Roman" w:eastAsia="Times New Roman" w:hAnsi="Times New Roman" w:cs="Times New Roman"/>
          <w:sz w:val="28"/>
          <w:szCs w:val="28"/>
          <w:lang w:eastAsia="ru-RU"/>
        </w:rPr>
        <w:lastRenderedPageBreak/>
        <w:t>имеют закрывающиеся крышки. Контейнерные площадки с трех сторон по периметру должны быть ограждены из негорючих материалов, высотой ограждения выше емкостей для сбора отходов и имеют твердое покрытие из негорючих материалов в пределах ограждения.</w:t>
      </w:r>
    </w:p>
    <w:p w:rsidR="009663E8" w:rsidRPr="00B77BDC" w:rsidRDefault="009663E8" w:rsidP="009663E8">
      <w:pPr>
        <w:spacing w:after="0" w:line="240" w:lineRule="auto"/>
        <w:ind w:firstLine="709"/>
        <w:jc w:val="both"/>
        <w:rPr>
          <w:rStyle w:val="FontStyle37"/>
          <w:rFonts w:eastAsia="Times New Roman"/>
          <w:sz w:val="28"/>
          <w:szCs w:val="28"/>
          <w:lang w:eastAsia="ru-RU"/>
        </w:rPr>
      </w:pPr>
      <w:r w:rsidRPr="00B77BDC">
        <w:rPr>
          <w:rFonts w:ascii="Times New Roman" w:hAnsi="Times New Roman" w:cs="Times New Roman"/>
          <w:bCs/>
          <w:sz w:val="28"/>
          <w:szCs w:val="28"/>
        </w:rPr>
        <w:t xml:space="preserve">3.2. Требования к эксплуатации зданий, </w:t>
      </w:r>
      <w:r w:rsidRPr="00B77BDC">
        <w:rPr>
          <w:rStyle w:val="FontStyle37"/>
          <w:rFonts w:eastAsia="Times New Roman"/>
          <w:bCs/>
          <w:sz w:val="28"/>
          <w:szCs w:val="28"/>
          <w:lang w:eastAsia="ru-RU"/>
        </w:rPr>
        <w:t xml:space="preserve">сооружений и помещений. </w:t>
      </w:r>
    </w:p>
    <w:p w:rsidR="009663E8" w:rsidRPr="00B77BDC" w:rsidRDefault="009663E8" w:rsidP="009663E8">
      <w:pPr>
        <w:spacing w:after="0" w:line="240" w:lineRule="auto"/>
        <w:ind w:firstLine="709"/>
        <w:jc w:val="both"/>
        <w:rPr>
          <w:rFonts w:ascii="Times New Roman" w:hAnsi="Times New Roman" w:cs="Times New Roman"/>
          <w:b/>
          <w:bCs/>
          <w:sz w:val="28"/>
          <w:szCs w:val="28"/>
        </w:rPr>
      </w:pPr>
      <w:r w:rsidRPr="00B77BDC">
        <w:rPr>
          <w:rStyle w:val="FontStyle37"/>
          <w:rFonts w:eastAsia="Times New Roman"/>
          <w:sz w:val="28"/>
          <w:szCs w:val="28"/>
          <w:lang w:eastAsia="ru-RU"/>
        </w:rPr>
        <w:t>В зданиях, сооружениях и помещениях должны быть приняты меры по обеспечению пожарной безопасности. Меры пожарной безопасности обеспечивается комплексом инженерно-технических мероприятий и выполнением всеми работниками требований пожарной безопасности.</w:t>
      </w:r>
    </w:p>
    <w:p w:rsidR="009663E8" w:rsidRPr="00B77BDC" w:rsidRDefault="009663E8" w:rsidP="009663E8">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Здания, помещения и оборудование объектов должны использоваться по целевому назначению, определенному проектной и эксплуатационно-технической документацией, в соответствии с указанными в них требованиями.</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Style w:val="FontStyle37"/>
          <w:rFonts w:eastAsia="Times New Roman"/>
          <w:sz w:val="28"/>
          <w:szCs w:val="28"/>
          <w:lang w:eastAsia="ru-RU"/>
        </w:rPr>
        <w:t>Пути эвакуации (выходы, проходы, тамбуры, коридоры, холлы и лестничные клетки) должны содержаться свободными. На путях эвакуации не допускается размещать какие-либо предметы, оборудование, мебель и т.п.</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Двери эвакуационных выходов могут закрываться лишь на внутренние легко открывающиеся (без ключа) запоры. Категорически запрещается закрывать двери эвакуационных выходов на ключ.</w:t>
      </w:r>
    </w:p>
    <w:p w:rsidR="009663E8" w:rsidRPr="00B77BDC" w:rsidRDefault="009663E8" w:rsidP="009663E8">
      <w:pPr>
        <w:spacing w:after="0" w:line="240" w:lineRule="auto"/>
        <w:ind w:firstLine="709"/>
        <w:jc w:val="both"/>
        <w:rPr>
          <w:rFonts w:ascii="Times New Roman" w:hAnsi="Times New Roman" w:cs="Times New Roman"/>
          <w:b/>
          <w:bCs/>
          <w:sz w:val="28"/>
          <w:szCs w:val="28"/>
        </w:rPr>
      </w:pPr>
      <w:r w:rsidRPr="00B77BDC">
        <w:rPr>
          <w:rStyle w:val="FontStyle37"/>
          <w:rFonts w:eastAsia="Times New Roman"/>
          <w:sz w:val="28"/>
          <w:szCs w:val="28"/>
          <w:lang w:eastAsia="ru-RU"/>
        </w:rPr>
        <w:t>Не допускается снимать доводчики или другие устройства самозакрывания дверей лестничных клеток с уплотнениями в притворах. Доводчики должны обеспечивать надежное самозакрывание дверей и уплотнение в притворах.</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Style w:val="FontStyle37"/>
          <w:sz w:val="28"/>
          <w:szCs w:val="28"/>
        </w:rPr>
        <w:t>Над дверями эвакуационных выходов устанавливаются светящиеся надписи «ВЫХОД», в коридорах, на лестницах и дверях, ведущих к путям эвакуации или наружу - изображение знака «ВЫХОД» (открытая дверь с силуэтом бегущего человека и стрелка, указывающая путь к выходу).</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Системы автоматической пожарной сигнализации, оповещения о пожаре, установки автоматического пожаротушения, противопожарное водоснабжение, первичные средства пожаротушения (огнетушители, пожарные щиты, ящики с песком) должны постоянно содержаться в исправном рабочем состоянии.</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 xml:space="preserve">На территории не допускается: </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применение пиротехнических изделий и открытого огня, в том числе в сценических постановках (свечи, факелы, и другие эффекты), хранение на рабочих местах легковоспламеняющихся и горючих жидкостей;</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 xml:space="preserve">устанавливать новогоднюю елку в проходах и около выходов, она должна находится на устойчивом основании; </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использование технических этажей, вентиляционных камер, электрощитовых, серверных, помещений источников бесперебойного питания, чердачных помещений не по прямому назначению (под склады, архивы и т.п., а также для хранения горючих материалов);</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Все электроустановки должны иметь исправные аппараты защиты от аварийных режимов работы (короткое замыкание, перегрузка и др.). Не допускается применение для защиты электросетей и электрооборудования вместо автоматических предохранителей и калиброванных плавких вставок защиты не заводского изготовления (скрутки проволоки, «жучки» и др.).</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lastRenderedPageBreak/>
        <w:t>Соединение и ответвление жил электрических проводов и кабелей следует выполнять с помощью опрессовки, сварки, пайки или специальных зажимов.</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В складских и архивных помещениях конструкция светильников должна иметь закрытое или защищенное исполнение. Расстояние от светильников до горючих материалов должно быть не менее 0,5 метра.</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Включение в электросеть электроприборов и аппаратуры должно осуществляться с помощью исправных штепсельных соединений и электророзеток.</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В случае обнаружения неисправностей электрических проводов, кабелей, выключателей, розеток и других электроприемников необходимо незамедлительно сообщить об этом коменданту здания.</w:t>
      </w:r>
    </w:p>
    <w:p w:rsidR="009663E8" w:rsidRPr="00B77BDC" w:rsidRDefault="009663E8" w:rsidP="009663E8">
      <w:pPr>
        <w:pStyle w:val="Style10"/>
        <w:widowControl/>
        <w:spacing w:after="0" w:line="240" w:lineRule="auto"/>
        <w:ind w:firstLine="709"/>
        <w:rPr>
          <w:rFonts w:ascii="Times New Roman" w:hAnsi="Times New Roman" w:cs="Times New Roman"/>
          <w:sz w:val="28"/>
          <w:szCs w:val="28"/>
        </w:rPr>
      </w:pPr>
      <w:r w:rsidRPr="00B77BDC">
        <w:rPr>
          <w:rStyle w:val="FontStyle37"/>
          <w:sz w:val="28"/>
          <w:szCs w:val="28"/>
        </w:rPr>
        <w:t>Неисправную электросеть необходимо отключить до приведения ее в пожаробезопасное состояние.</w:t>
      </w:r>
    </w:p>
    <w:p w:rsidR="009663E8" w:rsidRPr="00B77BDC" w:rsidRDefault="009663E8" w:rsidP="009663E8">
      <w:pPr>
        <w:pStyle w:val="point"/>
        <w:ind w:firstLine="709"/>
        <w:rPr>
          <w:sz w:val="28"/>
          <w:szCs w:val="28"/>
        </w:rPr>
      </w:pPr>
      <w:r w:rsidRPr="00B77BDC">
        <w:rPr>
          <w:sz w:val="28"/>
          <w:szCs w:val="28"/>
        </w:rPr>
        <w:t>Количество парт (столов) в учебных аудиториях и кабинетах не должно превышать предельную нормативную наполняемость классных групп.</w:t>
      </w:r>
    </w:p>
    <w:p w:rsidR="009663E8" w:rsidRPr="00B77BDC" w:rsidRDefault="009663E8" w:rsidP="009663E8">
      <w:pPr>
        <w:pStyle w:val="point"/>
        <w:ind w:firstLine="709"/>
        <w:rPr>
          <w:sz w:val="28"/>
          <w:szCs w:val="28"/>
        </w:rPr>
      </w:pPr>
      <w:r w:rsidRPr="00B77BDC">
        <w:rPr>
          <w:sz w:val="28"/>
          <w:szCs w:val="28"/>
        </w:rPr>
        <w:t>Регулярно, но не реже одного раза в квартал, должна производиться уборка от пыли контрольно-измерительной аппаратуры, агрегатов, узлов и кабельных каналов электронно-вычислительных машин.</w:t>
      </w:r>
    </w:p>
    <w:p w:rsidR="009663E8" w:rsidRPr="00B77BDC" w:rsidRDefault="009663E8" w:rsidP="009663E8">
      <w:pPr>
        <w:pStyle w:val="point"/>
        <w:ind w:firstLine="709"/>
        <w:rPr>
          <w:sz w:val="28"/>
          <w:szCs w:val="28"/>
        </w:rPr>
      </w:pPr>
      <w:r w:rsidRPr="00B77BDC">
        <w:rPr>
          <w:sz w:val="28"/>
          <w:szCs w:val="28"/>
        </w:rPr>
        <w:t>Переносную радиоэлектронную аппаратуру, применяемую для испытаний и контроля параметров электронных схем, не допускается оставлять включенной без присмотра.</w:t>
      </w:r>
    </w:p>
    <w:p w:rsidR="009663E8" w:rsidRPr="00B77BDC" w:rsidRDefault="009663E8" w:rsidP="009663E8">
      <w:pPr>
        <w:pStyle w:val="point"/>
        <w:ind w:firstLine="709"/>
        <w:rPr>
          <w:sz w:val="28"/>
          <w:szCs w:val="28"/>
        </w:rPr>
      </w:pPr>
      <w:r w:rsidRPr="00B77BDC">
        <w:rPr>
          <w:sz w:val="28"/>
          <w:szCs w:val="28"/>
        </w:rPr>
        <w:t>Архивохранилища должны быть оборудованы металлическими стеллажами. До проведения капитального ремонта, реконструкции архивохранилищ допускается эксплуатация установленных стационарных деревянных стеллажей, обработанных огнезащитным составом, обеспечивающим II группу огнезащитной эффективности. Не допускается хранение архивных документов на полу помещения.</w:t>
      </w:r>
    </w:p>
    <w:p w:rsidR="009663E8" w:rsidRPr="00B77BDC" w:rsidRDefault="009663E8" w:rsidP="009663E8">
      <w:pPr>
        <w:pStyle w:val="point"/>
        <w:ind w:firstLine="709"/>
        <w:rPr>
          <w:sz w:val="28"/>
          <w:szCs w:val="28"/>
        </w:rPr>
      </w:pPr>
      <w:r w:rsidRPr="00B77BDC">
        <w:rPr>
          <w:rStyle w:val="FontStyle37"/>
          <w:sz w:val="28"/>
          <w:szCs w:val="28"/>
        </w:rPr>
        <w:t>Не допускается размещение стеллажей, шкафов и другого оборудования для хранения документов вплотную к наружным стенам здания, ближе 0,5 м от отопительных приборов, электрических светильников и другого электронагревательного оборудования.</w:t>
      </w:r>
    </w:p>
    <w:p w:rsidR="009663E8" w:rsidRPr="00B77BDC" w:rsidRDefault="009663E8" w:rsidP="009663E8">
      <w:pPr>
        <w:pStyle w:val="point"/>
        <w:ind w:firstLine="709"/>
        <w:rPr>
          <w:sz w:val="28"/>
          <w:szCs w:val="28"/>
        </w:rPr>
      </w:pPr>
      <w:r w:rsidRPr="00B77BDC">
        <w:rPr>
          <w:sz w:val="28"/>
          <w:szCs w:val="28"/>
        </w:rPr>
        <w:t>При эксплуатации ручного электромеханического инструмента и переносного электрооборудования следует принимать меры защиты их кабелей от механических повреждений.</w:t>
      </w:r>
    </w:p>
    <w:p w:rsidR="009663E8" w:rsidRPr="00B77BDC" w:rsidRDefault="009663E8" w:rsidP="009663E8">
      <w:pPr>
        <w:pStyle w:val="point"/>
        <w:ind w:firstLine="709"/>
        <w:rPr>
          <w:sz w:val="28"/>
          <w:szCs w:val="28"/>
        </w:rPr>
      </w:pPr>
      <w:r w:rsidRPr="00B77BDC">
        <w:rPr>
          <w:sz w:val="28"/>
          <w:szCs w:val="28"/>
        </w:rPr>
        <w:t>Переносные электрические светильники должны быть оборудованы стеклянными колпаками и металлическими сетками. Для этих светильников и другого переносного и передвижного электрооборудования следует применять переносные гибкие кабели с медными жилами, резиновой изоляцией, в оболочке, стойкой к окружающей среде.</w:t>
      </w:r>
    </w:p>
    <w:p w:rsidR="009663E8" w:rsidRPr="00B77BDC" w:rsidRDefault="009663E8" w:rsidP="009663E8">
      <w:pPr>
        <w:pStyle w:val="point"/>
        <w:ind w:firstLine="709"/>
        <w:rPr>
          <w:sz w:val="28"/>
          <w:szCs w:val="28"/>
        </w:rPr>
      </w:pPr>
      <w:r w:rsidRPr="00B77BDC">
        <w:rPr>
          <w:sz w:val="28"/>
          <w:szCs w:val="28"/>
        </w:rPr>
        <w:t>Электрические машины с частями, нормально искрящими по условиям эксплуатации, должны располагаться на расстоянии не менее 1 м от участков размещения горючих веществ и материалов либо отделяться от них защитным экраном, выполненным из негорючих материалов, исключающим возможность попадания искр в места размещения.</w:t>
      </w:r>
    </w:p>
    <w:p w:rsidR="009663E8" w:rsidRPr="00B77BDC" w:rsidRDefault="009663E8" w:rsidP="009663E8">
      <w:pPr>
        <w:pStyle w:val="point"/>
        <w:ind w:firstLine="709"/>
        <w:rPr>
          <w:sz w:val="28"/>
          <w:szCs w:val="28"/>
        </w:rPr>
      </w:pPr>
      <w:r w:rsidRPr="00B77BDC">
        <w:rPr>
          <w:rStyle w:val="FontStyle37"/>
          <w:sz w:val="28"/>
          <w:szCs w:val="28"/>
        </w:rPr>
        <w:lastRenderedPageBreak/>
        <w:t>При устройстве софитов и рамп должны применяться негорючие материалы.</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3.3. Противопожарные требования к актовым залам и другим помещениям, используемым для проведения массовых мероприятий.</w:t>
      </w:r>
      <w:r w:rsidRPr="00B77BDC">
        <w:rPr>
          <w:rFonts w:ascii="Times New Roman" w:hAnsi="Times New Roman" w:cs="Times New Roman"/>
          <w:b/>
          <w:bCs/>
          <w:sz w:val="28"/>
          <w:szCs w:val="28"/>
        </w:rPr>
        <w:t xml:space="preserve"> </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Проведение культурно-массовых мероприятий в помещениях допускается только при наличии в них расчетного количества эвакуационных выходов, но не менее 2-х.</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Количество присутствующих в помещениях для проведения новогодних елок устанавливается из расчета 0,75 м</w:t>
      </w:r>
      <w:r w:rsidRPr="00B77BDC">
        <w:rPr>
          <w:rFonts w:ascii="Times New Roman" w:hAnsi="Times New Roman" w:cs="Times New Roman"/>
          <w:sz w:val="28"/>
          <w:szCs w:val="28"/>
          <w:vertAlign w:val="superscript"/>
        </w:rPr>
        <w:t>2</w:t>
      </w:r>
      <w:r w:rsidRPr="00B77BDC">
        <w:rPr>
          <w:rFonts w:ascii="Times New Roman" w:hAnsi="Times New Roman" w:cs="Times New Roman"/>
          <w:sz w:val="28"/>
          <w:szCs w:val="28"/>
        </w:rPr>
        <w:t xml:space="preserve"> на человека, а при проведении танцев, игр и подобных мероприятий – из расчета 1,5 м</w:t>
      </w:r>
      <w:r w:rsidRPr="00B77BDC">
        <w:rPr>
          <w:rFonts w:ascii="Times New Roman" w:hAnsi="Times New Roman" w:cs="Times New Roman"/>
          <w:sz w:val="28"/>
          <w:szCs w:val="28"/>
          <w:vertAlign w:val="superscript"/>
        </w:rPr>
        <w:t>2</w:t>
      </w:r>
      <w:r w:rsidRPr="00B77BDC">
        <w:rPr>
          <w:rFonts w:ascii="Times New Roman" w:hAnsi="Times New Roman" w:cs="Times New Roman"/>
          <w:sz w:val="28"/>
          <w:szCs w:val="28"/>
        </w:rPr>
        <w:t xml:space="preserve"> на одного человека (без учета площади сцены); </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 наличии людей в помещении световые указатели «Выход» должны быть во включенном состоянии;</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Перед началом культурно</w:t>
      </w:r>
      <w:r>
        <w:rPr>
          <w:rFonts w:ascii="Times New Roman" w:hAnsi="Times New Roman" w:cs="Times New Roman"/>
          <w:sz w:val="28"/>
          <w:szCs w:val="28"/>
        </w:rPr>
        <w:t>-массовых мероприятий приказом р</w:t>
      </w:r>
      <w:r w:rsidRPr="00B77BDC">
        <w:rPr>
          <w:rFonts w:ascii="Times New Roman" w:hAnsi="Times New Roman" w:cs="Times New Roman"/>
          <w:sz w:val="28"/>
          <w:szCs w:val="28"/>
        </w:rPr>
        <w:t xml:space="preserve">ектора должны быть назначены лица, ответственные за пожарную безопасность в местах проведения массовых мероприятий. </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Не допускается:</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проведение культурно-массовых мероприятий в помещениях при отсутствии или неисправности первичных средств пожаротушения, а также в помещениях подвальных и цокольных этажей; </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заполнение помещений людьми свыше установленных норм;</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сокращение ширины проходов между рядами стульев (кресел) и установка в проходах дополнительных мест;</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применение открытого огня (факелы, свечки, фейерверки, бенгальские огни и т.п.), использование хлопушек, организация световых эффектов с применением химических и других веществ;</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установка на дверях эвакуационных выходов замков и других запоров, которые не могут открываться изнутри помещений без ключа;</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установка на окнах глухих решеток;</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Style w:val="FontStyle37"/>
          <w:sz w:val="28"/>
          <w:szCs w:val="28"/>
        </w:rPr>
        <w:t>применение для оформления помещений, изготовления декораций и сценического оборудования горючих синтетических материалов, искусственных тканей и волокон.</w:t>
      </w:r>
    </w:p>
    <w:p w:rsidR="009663E8" w:rsidRPr="00B77BDC" w:rsidRDefault="009663E8" w:rsidP="009663E8">
      <w:pPr>
        <w:spacing w:after="0" w:line="240" w:lineRule="auto"/>
        <w:ind w:firstLine="709"/>
        <w:jc w:val="both"/>
        <w:rPr>
          <w:rFonts w:ascii="Times New Roman" w:eastAsia="Times New Roman" w:hAnsi="Times New Roman" w:cs="Times New Roman"/>
          <w:bCs/>
          <w:sz w:val="28"/>
          <w:szCs w:val="28"/>
          <w:lang w:eastAsia="ru-RU"/>
        </w:rPr>
      </w:pPr>
      <w:r w:rsidRPr="00B77BDC">
        <w:rPr>
          <w:rFonts w:ascii="Times New Roman" w:eastAsia="Times New Roman" w:hAnsi="Times New Roman" w:cs="Times New Roman"/>
          <w:bCs/>
          <w:sz w:val="28"/>
          <w:szCs w:val="28"/>
          <w:lang w:eastAsia="ru-RU"/>
        </w:rPr>
        <w:t>3.4. Требования по обеспечению пожарной безопасности подрядными организациями при выполн</w:t>
      </w:r>
      <w:r>
        <w:rPr>
          <w:rFonts w:ascii="Times New Roman" w:eastAsia="Times New Roman" w:hAnsi="Times New Roman" w:cs="Times New Roman"/>
          <w:bCs/>
          <w:sz w:val="28"/>
          <w:szCs w:val="28"/>
          <w:lang w:eastAsia="ru-RU"/>
        </w:rPr>
        <w:t>ении работ на объектах а</w:t>
      </w:r>
      <w:r w:rsidRPr="00B77BDC">
        <w:rPr>
          <w:rFonts w:ascii="Times New Roman" w:eastAsia="Times New Roman" w:hAnsi="Times New Roman" w:cs="Times New Roman"/>
          <w:bCs/>
          <w:sz w:val="28"/>
          <w:szCs w:val="28"/>
          <w:lang w:eastAsia="ru-RU"/>
        </w:rPr>
        <w:t>кадемии связи.</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При проведении на объектах огневых и других пожароопасных работ представителями подрядной организации ответственность за пожарную безопасность при этих работах возлагается на руководителя работ от подрядной организации, что фиксируется в наряде-допуске.</w:t>
      </w:r>
    </w:p>
    <w:p w:rsidR="009663E8" w:rsidRPr="00B77BDC" w:rsidRDefault="009663E8" w:rsidP="009663E8">
      <w:pPr>
        <w:suppressAutoHyphens/>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К огневым относятся работы, связанные с применением открытого огня, искрообразованием (электро-,газосварка, бензорезка, работы с использованием паяльных ламп, варка битума и другие работы с выделением искр).</w:t>
      </w:r>
    </w:p>
    <w:p w:rsidR="009663E8" w:rsidRPr="00B77BDC" w:rsidRDefault="009663E8" w:rsidP="009663E8">
      <w:pPr>
        <w:suppressAutoHyphens/>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Исполнителями огневых работ (электросварщик, газосварщик, газорезчик, паяльщик и др.) могут быть лица, прошедшие соответствующую подготовку, проверку знаний по вопросам охраны труда, получившие удостоверение, талон о прохождении пожарно-технического минимума.</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lastRenderedPageBreak/>
        <w:t>Исполнители, занятые на огневых работах, должны уметь пользоваться средствами индивидуальной защиты и первичными средствами пожаротушения, знать взрывопожароопасные свойства веществ, используемых при работе, порядок действий и оповещения в случае пожара.</w:t>
      </w:r>
    </w:p>
    <w:p w:rsidR="009663E8" w:rsidRPr="00B77BDC" w:rsidRDefault="009663E8" w:rsidP="009663E8">
      <w:pPr>
        <w:suppressAutoHyphens/>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На проведение огневых работ на стройках, где отсутствуют горючие вещества и материалы, наряд-допуск может не оформляться.</w:t>
      </w:r>
    </w:p>
    <w:p w:rsidR="009663E8" w:rsidRPr="00B77BDC" w:rsidRDefault="009663E8" w:rsidP="009663E8">
      <w:pPr>
        <w:suppressAutoHyphens/>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Работы по ликвидации аварий могут проводиться без оформления наряда-допуска, но только до устранения прямой угрозы травмирования людей. Дальнейшие работы по ликвидации аварий и локализации их последствий должны проводиться после оформления наряда-допуска.</w:t>
      </w:r>
    </w:p>
    <w:p w:rsidR="009663E8" w:rsidRPr="00B77BDC" w:rsidRDefault="009663E8" w:rsidP="009663E8">
      <w:pPr>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Times New Roman" w:hAnsi="Times New Roman" w:cs="Times New Roman"/>
          <w:sz w:val="28"/>
          <w:szCs w:val="28"/>
          <w:lang w:eastAsia="ru-RU"/>
        </w:rPr>
        <w:t>При реконструкции, реставрации, расширении, техническом переоснащении и капитальном ремонте объектов без прекращения их функционирования должны быть разработаны мероприятия по обеспечению пожарной безопасности и назначены приказом ответственн</w:t>
      </w:r>
      <w:r>
        <w:rPr>
          <w:rFonts w:ascii="Times New Roman" w:eastAsia="Times New Roman" w:hAnsi="Times New Roman" w:cs="Times New Roman"/>
          <w:sz w:val="28"/>
          <w:szCs w:val="28"/>
          <w:lang w:eastAsia="ru-RU"/>
        </w:rPr>
        <w:t>ые лица за их выполнение от а</w:t>
      </w:r>
      <w:r w:rsidRPr="00B77BDC">
        <w:rPr>
          <w:rFonts w:ascii="Times New Roman" w:eastAsia="Times New Roman" w:hAnsi="Times New Roman" w:cs="Times New Roman"/>
          <w:sz w:val="28"/>
          <w:szCs w:val="28"/>
          <w:lang w:eastAsia="ru-RU"/>
        </w:rPr>
        <w:t>кадемии связи и подрядной организации.</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4. Обязанности и ответственность работников за нарушение требований пожарной безопасности. </w:t>
      </w:r>
    </w:p>
    <w:p w:rsidR="009663E8" w:rsidRPr="00B77BDC" w:rsidRDefault="009663E8" w:rsidP="009663E8">
      <w:pPr>
        <w:spacing w:after="0" w:line="240" w:lineRule="auto"/>
        <w:ind w:firstLine="680"/>
        <w:jc w:val="both"/>
      </w:pPr>
      <w:r w:rsidRPr="00B77BDC">
        <w:rPr>
          <w:rFonts w:ascii="Times New Roman" w:hAnsi="Times New Roman" w:cs="Times New Roman"/>
          <w:sz w:val="28"/>
          <w:szCs w:val="28"/>
        </w:rPr>
        <w:t>Персональную ответственность за обесп</w:t>
      </w:r>
      <w:r>
        <w:rPr>
          <w:rFonts w:ascii="Times New Roman" w:hAnsi="Times New Roman" w:cs="Times New Roman"/>
          <w:sz w:val="28"/>
          <w:szCs w:val="28"/>
        </w:rPr>
        <w:t>ечение пожарной безопасности в академии связи несут р</w:t>
      </w:r>
      <w:r w:rsidRPr="00B77BDC">
        <w:rPr>
          <w:rFonts w:ascii="Times New Roman" w:hAnsi="Times New Roman" w:cs="Times New Roman"/>
          <w:sz w:val="28"/>
          <w:szCs w:val="28"/>
        </w:rPr>
        <w:t>ектор, либо лицо, его замещающее.</w:t>
      </w:r>
    </w:p>
    <w:p w:rsidR="009663E8" w:rsidRPr="00B77BDC" w:rsidRDefault="009663E8" w:rsidP="009663E8">
      <w:pPr>
        <w:spacing w:after="0" w:line="240" w:lineRule="auto"/>
        <w:ind w:firstLine="680"/>
        <w:jc w:val="both"/>
      </w:pPr>
      <w:r w:rsidRPr="00B77BDC">
        <w:rPr>
          <w:rFonts w:ascii="Times New Roman" w:hAnsi="Times New Roman" w:cs="Times New Roman"/>
          <w:sz w:val="28"/>
          <w:szCs w:val="28"/>
        </w:rPr>
        <w:t xml:space="preserve">Ответственность за соблюдение в структурных подразделениях </w:t>
      </w:r>
      <w:r w:rsidRPr="00B77BDC">
        <w:rPr>
          <w:rFonts w:ascii="Times New Roman" w:hAnsi="Times New Roman" w:cs="Times New Roman"/>
          <w:iCs/>
          <w:sz w:val="28"/>
          <w:szCs w:val="28"/>
        </w:rPr>
        <w:t xml:space="preserve">противопожарного режима и </w:t>
      </w:r>
      <w:r w:rsidRPr="00B77BDC">
        <w:rPr>
          <w:rFonts w:ascii="Times New Roman" w:hAnsi="Times New Roman" w:cs="Times New Roman"/>
          <w:sz w:val="28"/>
          <w:szCs w:val="28"/>
        </w:rPr>
        <w:t>выполнение требований настоящей инструкции несут руководители структурных подразделений (лица, их замещающие).</w:t>
      </w:r>
    </w:p>
    <w:p w:rsidR="009663E8" w:rsidRPr="00B77BDC" w:rsidRDefault="009663E8" w:rsidP="009663E8">
      <w:pPr>
        <w:spacing w:after="0" w:line="240" w:lineRule="auto"/>
        <w:ind w:firstLine="680"/>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Работающие</w:t>
      </w:r>
      <w:r w:rsidRPr="00B77BDC">
        <w:rPr>
          <w:rFonts w:ascii="Times New Roman" w:eastAsia="Calibri" w:hAnsi="Times New Roman" w:cs="Times New Roman"/>
          <w:sz w:val="28"/>
          <w:szCs w:val="28"/>
          <w:lang w:eastAsia="ru-RU"/>
        </w:rPr>
        <w:t xml:space="preserve"> и обучающиеся, а также </w:t>
      </w:r>
      <w:r w:rsidRPr="00B77BDC">
        <w:rPr>
          <w:rFonts w:ascii="Times New Roman" w:eastAsia="Times New Roman" w:hAnsi="Times New Roman" w:cs="Times New Roman"/>
          <w:sz w:val="28"/>
          <w:szCs w:val="28"/>
          <w:lang w:eastAsia="ru-RU"/>
        </w:rPr>
        <w:t>лица, врем</w:t>
      </w:r>
      <w:r>
        <w:rPr>
          <w:rFonts w:ascii="Times New Roman" w:eastAsia="Times New Roman" w:hAnsi="Times New Roman" w:cs="Times New Roman"/>
          <w:sz w:val="28"/>
          <w:szCs w:val="28"/>
          <w:lang w:eastAsia="ru-RU"/>
        </w:rPr>
        <w:t>енно находящиеся на территории а</w:t>
      </w:r>
      <w:r w:rsidRPr="00B77BDC">
        <w:rPr>
          <w:rFonts w:ascii="Times New Roman" w:eastAsia="Times New Roman" w:hAnsi="Times New Roman" w:cs="Times New Roman"/>
          <w:sz w:val="28"/>
          <w:szCs w:val="28"/>
          <w:lang w:eastAsia="ru-RU"/>
        </w:rPr>
        <w:t>кадемии связи, несут персональную ответственность за соблюдение требований пожарной безопасности и настоящей инструкции в части, касающейся их профессиональной деятельности.</w:t>
      </w:r>
      <w:r w:rsidRPr="00B77BDC">
        <w:rPr>
          <w:rFonts w:ascii="Times New Roman" w:hAnsi="Times New Roman" w:cs="Times New Roman"/>
          <w:sz w:val="28"/>
          <w:szCs w:val="28"/>
        </w:rPr>
        <w:t xml:space="preserve"> </w:t>
      </w:r>
    </w:p>
    <w:p w:rsidR="009663E8" w:rsidRPr="00B77BDC" w:rsidRDefault="009663E8" w:rsidP="009663E8">
      <w:pPr>
        <w:spacing w:after="0" w:line="240" w:lineRule="auto"/>
        <w:ind w:firstLine="680"/>
        <w:jc w:val="both"/>
      </w:pPr>
      <w:r w:rsidRPr="00B77BDC">
        <w:rPr>
          <w:rFonts w:ascii="Times New Roman" w:hAnsi="Times New Roman" w:cs="Times New Roman"/>
          <w:sz w:val="28"/>
          <w:szCs w:val="28"/>
        </w:rPr>
        <w:t>Виновные в нарушении (невыполнении, ненадлежащем выполнении или уклонении от выполнения), в зависимости от характера нарушений и их последствий несут дисциплинарную, административную, уголовную или иную ответственность согласно действующему законодательству Республики Беларусь.</w:t>
      </w:r>
    </w:p>
    <w:p w:rsidR="009663E8" w:rsidRPr="00B77BDC" w:rsidRDefault="009663E8" w:rsidP="009663E8">
      <w:pPr>
        <w:suppressAutoHyphens/>
        <w:spacing w:after="0" w:line="240" w:lineRule="auto"/>
        <w:ind w:firstLine="737"/>
        <w:jc w:val="both"/>
      </w:pPr>
      <w:r w:rsidRPr="00B77BDC">
        <w:rPr>
          <w:rFonts w:ascii="Times New Roman" w:eastAsia="Calibri" w:hAnsi="Times New Roman" w:cs="Times New Roman"/>
          <w:sz w:val="28"/>
          <w:szCs w:val="28"/>
          <w:lang w:eastAsia="ru-RU"/>
        </w:rPr>
        <w:t xml:space="preserve">Каждый работник независимо от занимаемой должности и обучающийся, а также </w:t>
      </w:r>
      <w:r w:rsidRPr="00B77BDC">
        <w:rPr>
          <w:rFonts w:ascii="Times New Roman" w:eastAsia="Times New Roman" w:hAnsi="Times New Roman" w:cs="Times New Roman"/>
          <w:sz w:val="28"/>
          <w:szCs w:val="28"/>
          <w:lang w:eastAsia="ru-RU"/>
        </w:rPr>
        <w:t>лица, временно находящи</w:t>
      </w:r>
      <w:r>
        <w:rPr>
          <w:rFonts w:ascii="Times New Roman" w:eastAsia="Times New Roman" w:hAnsi="Times New Roman" w:cs="Times New Roman"/>
          <w:sz w:val="28"/>
          <w:szCs w:val="28"/>
          <w:lang w:eastAsia="ru-RU"/>
        </w:rPr>
        <w:t>еся на территории а</w:t>
      </w:r>
      <w:r w:rsidRPr="00B77BDC">
        <w:rPr>
          <w:rFonts w:ascii="Times New Roman" w:eastAsia="Times New Roman" w:hAnsi="Times New Roman" w:cs="Times New Roman"/>
          <w:sz w:val="28"/>
          <w:szCs w:val="28"/>
          <w:lang w:eastAsia="ru-RU"/>
        </w:rPr>
        <w:t xml:space="preserve">кадемии связи, </w:t>
      </w:r>
      <w:r w:rsidRPr="00B77BDC">
        <w:rPr>
          <w:rFonts w:ascii="Times New Roman" w:eastAsia="Calibri" w:hAnsi="Times New Roman" w:cs="Times New Roman"/>
          <w:sz w:val="28"/>
          <w:szCs w:val="28"/>
          <w:lang w:eastAsia="ru-RU"/>
        </w:rPr>
        <w:t>обязаны:</w:t>
      </w:r>
    </w:p>
    <w:p w:rsidR="009663E8" w:rsidRPr="00B77BDC" w:rsidRDefault="009663E8" w:rsidP="009663E8">
      <w:pPr>
        <w:spacing w:after="0" w:line="240" w:lineRule="auto"/>
        <w:ind w:firstLine="708"/>
        <w:jc w:val="both"/>
      </w:pPr>
      <w:r w:rsidRPr="00B77BDC">
        <w:rPr>
          <w:rStyle w:val="FontStyle37"/>
          <w:rFonts w:eastAsia="Calibri"/>
          <w:sz w:val="28"/>
          <w:szCs w:val="28"/>
          <w:lang w:eastAsia="ru-RU"/>
        </w:rPr>
        <w:t>знать и выполнять требования настоящей инструкции</w:t>
      </w:r>
      <w:r w:rsidRPr="00B77BDC">
        <w:rPr>
          <w:rFonts w:ascii="Times New Roman" w:eastAsia="Calibri" w:hAnsi="Times New Roman" w:cs="Times New Roman"/>
          <w:sz w:val="28"/>
          <w:szCs w:val="28"/>
          <w:lang w:eastAsia="ru-RU"/>
        </w:rPr>
        <w:t>;</w:t>
      </w:r>
    </w:p>
    <w:p w:rsidR="009663E8" w:rsidRPr="00B77BDC" w:rsidRDefault="009663E8" w:rsidP="009663E8">
      <w:pPr>
        <w:spacing w:after="0" w:line="240" w:lineRule="auto"/>
        <w:ind w:firstLine="708"/>
        <w:jc w:val="both"/>
      </w:pPr>
      <w:r w:rsidRPr="00B77BDC">
        <w:rPr>
          <w:rFonts w:ascii="Times New Roman" w:eastAsia="Calibri" w:hAnsi="Times New Roman" w:cs="Times New Roman"/>
          <w:sz w:val="28"/>
          <w:szCs w:val="28"/>
          <w:lang w:eastAsia="ru-RU"/>
        </w:rPr>
        <w:t>соблюдать установленный противопожарный режим;</w:t>
      </w:r>
    </w:p>
    <w:p w:rsidR="009663E8" w:rsidRPr="00B77BDC" w:rsidRDefault="009663E8" w:rsidP="009663E8">
      <w:pPr>
        <w:spacing w:after="0" w:line="240" w:lineRule="auto"/>
        <w:ind w:firstLine="708"/>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не совершать действий, которые могут привести к возникновению пожара;</w:t>
      </w:r>
    </w:p>
    <w:p w:rsidR="009663E8" w:rsidRPr="00B77BDC" w:rsidRDefault="009663E8" w:rsidP="009663E8">
      <w:pPr>
        <w:spacing w:after="0" w:line="240" w:lineRule="auto"/>
        <w:ind w:firstLine="708"/>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знать правила и порядок применения первичных средств пожаротушения, не допускать использования их не по прямому назначению;</w:t>
      </w:r>
    </w:p>
    <w:p w:rsidR="009663E8" w:rsidRPr="00B77BDC" w:rsidRDefault="009663E8" w:rsidP="009663E8">
      <w:pPr>
        <w:spacing w:after="0" w:line="240" w:lineRule="auto"/>
        <w:ind w:firstLine="708"/>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при срабатывании систем оповещения о пожаре и управления эвакуацией, либо при поступлении информации о пожаре от ответственных за пожарную безопасность здания, приступить к эвакуации;</w:t>
      </w:r>
    </w:p>
    <w:p w:rsidR="009663E8" w:rsidRPr="00B77BDC" w:rsidRDefault="009663E8" w:rsidP="009663E8">
      <w:pPr>
        <w:spacing w:after="0" w:line="240" w:lineRule="auto"/>
        <w:ind w:firstLine="708"/>
        <w:jc w:val="both"/>
      </w:pPr>
      <w:r w:rsidRPr="00B77BDC">
        <w:rPr>
          <w:rFonts w:ascii="Times New Roman" w:eastAsia="Calibri" w:hAnsi="Times New Roman" w:cs="Times New Roman"/>
          <w:sz w:val="28"/>
          <w:szCs w:val="28"/>
          <w:lang w:eastAsia="ru-RU"/>
        </w:rPr>
        <w:t>знать порядок вызова пожарных аварийно-спасательных подразделений и порядок своих действий при возникновении и тушении пожара.</w:t>
      </w:r>
    </w:p>
    <w:p w:rsidR="009663E8" w:rsidRPr="00B77BDC" w:rsidRDefault="009663E8" w:rsidP="009663E8">
      <w:pPr>
        <w:spacing w:after="0" w:line="240" w:lineRule="auto"/>
        <w:ind w:firstLine="708"/>
        <w:jc w:val="both"/>
      </w:pPr>
      <w:r w:rsidRPr="00B77BDC">
        <w:rPr>
          <w:rFonts w:ascii="Times New Roman" w:eastAsia="Calibri" w:hAnsi="Times New Roman" w:cs="Times New Roman"/>
          <w:sz w:val="28"/>
          <w:szCs w:val="28"/>
          <w:lang w:eastAsia="ru-RU"/>
        </w:rPr>
        <w:lastRenderedPageBreak/>
        <w:t xml:space="preserve">В </w:t>
      </w:r>
      <w:r>
        <w:rPr>
          <w:rFonts w:ascii="Times New Roman" w:eastAsia="Times New Roman" w:hAnsi="Times New Roman" w:cs="Times New Roman"/>
          <w:sz w:val="28"/>
          <w:szCs w:val="28"/>
          <w:lang w:eastAsia="ru-RU"/>
        </w:rPr>
        <w:t>а</w:t>
      </w:r>
      <w:r w:rsidRPr="00B77BDC">
        <w:rPr>
          <w:rFonts w:ascii="Times New Roman" w:eastAsia="Times New Roman" w:hAnsi="Times New Roman" w:cs="Times New Roman"/>
          <w:sz w:val="28"/>
          <w:szCs w:val="28"/>
          <w:lang w:eastAsia="ru-RU"/>
        </w:rPr>
        <w:t xml:space="preserve">кадемии связи </w:t>
      </w:r>
      <w:r w:rsidRPr="00B77BDC">
        <w:rPr>
          <w:rFonts w:ascii="Times New Roman" w:eastAsia="Calibri" w:hAnsi="Times New Roman" w:cs="Times New Roman"/>
          <w:sz w:val="28"/>
          <w:szCs w:val="28"/>
          <w:lang w:eastAsia="ru-RU"/>
        </w:rPr>
        <w:t>запрещается хранение и использование на территории и в помещениях взрывоопасных и ядовитых веществ, материалов, легковоспламеняющихся жидкостей;</w:t>
      </w:r>
    </w:p>
    <w:p w:rsidR="009663E8" w:rsidRPr="00B77BDC" w:rsidRDefault="009663E8" w:rsidP="009663E8">
      <w:pPr>
        <w:spacing w:after="0" w:line="240" w:lineRule="auto"/>
        <w:ind w:firstLine="708"/>
        <w:jc w:val="both"/>
      </w:pPr>
      <w:r w:rsidRPr="00B77BDC">
        <w:rPr>
          <w:rFonts w:ascii="Times New Roman" w:eastAsia="Calibri" w:hAnsi="Times New Roman" w:cs="Times New Roman"/>
          <w:sz w:val="28"/>
          <w:szCs w:val="28"/>
          <w:lang w:eastAsia="ru-RU"/>
        </w:rPr>
        <w:t>Работающие, назначенные ответственными за пожарную безопасность, обязаны обеспечить:</w:t>
      </w:r>
    </w:p>
    <w:p w:rsidR="009663E8" w:rsidRPr="00B77BDC" w:rsidRDefault="009663E8" w:rsidP="009663E8">
      <w:pPr>
        <w:spacing w:after="0" w:line="240" w:lineRule="auto"/>
        <w:ind w:firstLine="708"/>
        <w:jc w:val="both"/>
      </w:pPr>
      <w:r w:rsidRPr="00B77BDC">
        <w:rPr>
          <w:rFonts w:ascii="Times New Roman" w:eastAsia="Calibri" w:hAnsi="Times New Roman" w:cs="Times New Roman"/>
          <w:sz w:val="28"/>
          <w:szCs w:val="28"/>
          <w:lang w:eastAsia="ru-RU"/>
        </w:rPr>
        <w:t xml:space="preserve">противопожарный режим в </w:t>
      </w:r>
      <w:r>
        <w:rPr>
          <w:rFonts w:ascii="Times New Roman" w:eastAsia="Times New Roman" w:hAnsi="Times New Roman" w:cs="Times New Roman"/>
          <w:sz w:val="28"/>
          <w:szCs w:val="28"/>
          <w:lang w:eastAsia="ru-RU"/>
        </w:rPr>
        <w:t>а</w:t>
      </w:r>
      <w:r w:rsidRPr="00B77BDC">
        <w:rPr>
          <w:rFonts w:ascii="Times New Roman" w:eastAsia="Times New Roman" w:hAnsi="Times New Roman" w:cs="Times New Roman"/>
          <w:sz w:val="28"/>
          <w:szCs w:val="28"/>
          <w:lang w:eastAsia="ru-RU"/>
        </w:rPr>
        <w:t>кадемии связи</w:t>
      </w:r>
      <w:r w:rsidRPr="00B77BDC">
        <w:rPr>
          <w:rFonts w:ascii="Times New Roman" w:eastAsia="Calibri" w:hAnsi="Times New Roman" w:cs="Times New Roman"/>
          <w:sz w:val="28"/>
          <w:szCs w:val="28"/>
          <w:lang w:eastAsia="ru-RU"/>
        </w:rPr>
        <w:t>;</w:t>
      </w:r>
    </w:p>
    <w:p w:rsidR="009663E8" w:rsidRPr="00B77BDC" w:rsidRDefault="009663E8" w:rsidP="009663E8">
      <w:pPr>
        <w:spacing w:after="0" w:line="240" w:lineRule="auto"/>
        <w:ind w:firstLine="708"/>
        <w:jc w:val="both"/>
      </w:pPr>
      <w:r w:rsidRPr="00B77BDC">
        <w:rPr>
          <w:rFonts w:ascii="Times New Roman" w:eastAsia="Calibri" w:hAnsi="Times New Roman" w:cs="Times New Roman"/>
          <w:sz w:val="28"/>
          <w:szCs w:val="28"/>
          <w:lang w:eastAsia="ru-RU"/>
        </w:rPr>
        <w:t>контроль за содержанием в работоспособном и исправном состоянии технических средств противопожарной защиты (системы пожарной сигнализации и оповещения людей о пожаре, системы пожаротушения, дымоудаления и т.п.) и первичных средств пожаротушения (огнетушители, пожарные щиты, противопожарный водопровод);</w:t>
      </w:r>
    </w:p>
    <w:p w:rsidR="009663E8" w:rsidRPr="00B77BDC" w:rsidRDefault="009663E8" w:rsidP="009663E8">
      <w:pPr>
        <w:spacing w:after="0" w:line="240" w:lineRule="auto"/>
        <w:ind w:firstLine="708"/>
        <w:jc w:val="both"/>
      </w:pPr>
      <w:r w:rsidRPr="00B77BDC">
        <w:rPr>
          <w:rFonts w:ascii="Times New Roman" w:eastAsia="Calibri" w:hAnsi="Times New Roman" w:cs="Times New Roman"/>
          <w:sz w:val="28"/>
          <w:szCs w:val="28"/>
          <w:lang w:eastAsia="ru-RU"/>
        </w:rPr>
        <w:t>подготовку работающих (подлежащих обязательной подготовке) по программе пожарно-технического минимума;</w:t>
      </w:r>
    </w:p>
    <w:p w:rsidR="009663E8" w:rsidRPr="00B77BDC" w:rsidRDefault="009663E8" w:rsidP="009663E8">
      <w:pPr>
        <w:spacing w:after="0" w:line="240" w:lineRule="auto"/>
        <w:ind w:firstLine="708"/>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проведение противопожарных инструктажей;</w:t>
      </w:r>
    </w:p>
    <w:p w:rsidR="009663E8" w:rsidRPr="00B77BDC" w:rsidRDefault="009663E8" w:rsidP="009663E8">
      <w:pPr>
        <w:spacing w:after="0" w:line="240" w:lineRule="auto"/>
        <w:ind w:firstLine="708"/>
        <w:jc w:val="both"/>
      </w:pPr>
      <w:r>
        <w:rPr>
          <w:rFonts w:ascii="Times New Roman" w:eastAsia="Calibri" w:hAnsi="Times New Roman" w:cs="Times New Roman"/>
          <w:sz w:val="28"/>
          <w:szCs w:val="28"/>
          <w:lang w:eastAsia="ru-RU"/>
        </w:rPr>
        <w:t>информирование р</w:t>
      </w:r>
      <w:r w:rsidRPr="00B77BDC">
        <w:rPr>
          <w:rFonts w:ascii="Times New Roman" w:eastAsia="Calibri" w:hAnsi="Times New Roman" w:cs="Times New Roman"/>
          <w:sz w:val="28"/>
          <w:szCs w:val="28"/>
          <w:lang w:eastAsia="ru-RU"/>
        </w:rPr>
        <w:t>ектора (должностное лицо его замещающее) обо всех обнаруженных нарушениях требований пожарной безопасности и противопожарного режима и принятие мер по их устранению.</w:t>
      </w:r>
    </w:p>
    <w:p w:rsidR="009663E8" w:rsidRPr="00B77BDC" w:rsidRDefault="009663E8" w:rsidP="009663E8">
      <w:pPr>
        <w:pStyle w:val="Style12"/>
        <w:widowControl/>
        <w:spacing w:after="0" w:line="240" w:lineRule="auto"/>
        <w:ind w:firstLine="709"/>
      </w:pPr>
      <w:r w:rsidRPr="00B77BDC">
        <w:rPr>
          <w:rStyle w:val="FontStyle37"/>
          <w:rFonts w:eastAsia="Calibri"/>
          <w:sz w:val="28"/>
          <w:szCs w:val="28"/>
          <w:lang w:eastAsia="ru-RU"/>
        </w:rPr>
        <w:t>Ответственные за противопожарное состояние, допустившие нарушение требований пожарной безопасности, привлекаются к ответственности в соответствии с действующим законодательством Республики Беларусь.</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5. Знаки пожарной безопасности. </w:t>
      </w:r>
    </w:p>
    <w:p w:rsidR="009663E8" w:rsidRPr="00B77BDC" w:rsidRDefault="009663E8" w:rsidP="009663E8">
      <w:pPr>
        <w:spacing w:after="0" w:line="240" w:lineRule="auto"/>
        <w:ind w:firstLine="709"/>
        <w:jc w:val="both"/>
        <w:rPr>
          <w:rFonts w:ascii="Times New Roman" w:hAnsi="Times New Roman" w:cs="Times New Roman"/>
          <w:bCs/>
          <w:sz w:val="28"/>
          <w:szCs w:val="28"/>
        </w:rPr>
      </w:pPr>
      <w:r w:rsidRPr="00B77BDC">
        <w:rPr>
          <w:rFonts w:ascii="Times New Roman" w:hAnsi="Times New Roman" w:cs="Times New Roman"/>
          <w:bCs/>
          <w:sz w:val="28"/>
          <w:szCs w:val="28"/>
        </w:rPr>
        <w:t xml:space="preserve">Для предотвращения пожара или исключения негативных последствий после него, на различных объектах размещают специальные знаки. </w:t>
      </w:r>
    </w:p>
    <w:p w:rsidR="009663E8" w:rsidRPr="00B77BDC" w:rsidRDefault="009663E8" w:rsidP="009663E8">
      <w:pPr>
        <w:spacing w:after="0" w:line="240" w:lineRule="auto"/>
        <w:ind w:firstLine="709"/>
        <w:jc w:val="both"/>
        <w:rPr>
          <w:rFonts w:ascii="Times New Roman" w:hAnsi="Times New Roman" w:cs="Times New Roman"/>
          <w:bCs/>
          <w:sz w:val="28"/>
          <w:szCs w:val="28"/>
        </w:rPr>
      </w:pPr>
      <w:r w:rsidRPr="00B77BDC">
        <w:rPr>
          <w:rFonts w:ascii="Times New Roman" w:hAnsi="Times New Roman" w:cs="Times New Roman"/>
          <w:bCs/>
          <w:sz w:val="28"/>
          <w:szCs w:val="28"/>
        </w:rPr>
        <w:t xml:space="preserve">Специальные знаки помогают ориентироваться в пространстве во время эвакуационных мероприятий, быстро найти и воспользоваться средствами огнетушения, указывают на запреты определенных действий. Установка меток пожарной безопасности – требование действующего законодательства, которое обязательно для исполнения на любом из объектов. </w:t>
      </w:r>
    </w:p>
    <w:p w:rsidR="009663E8" w:rsidRPr="00B77BDC" w:rsidRDefault="009663E8" w:rsidP="009663E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объектах а</w:t>
      </w:r>
      <w:r w:rsidRPr="00B77BDC">
        <w:rPr>
          <w:rFonts w:ascii="Times New Roman" w:hAnsi="Times New Roman" w:cs="Times New Roman"/>
          <w:sz w:val="28"/>
          <w:szCs w:val="28"/>
        </w:rPr>
        <w:t>кадемии связи установлены следующие знаки пожарной безопасности:</w:t>
      </w:r>
    </w:p>
    <w:p w:rsidR="009663E8" w:rsidRDefault="009663E8" w:rsidP="009663E8">
      <w:pPr>
        <w:spacing w:after="0" w:line="240" w:lineRule="auto"/>
        <w:jc w:val="center"/>
        <w:rPr>
          <w:rFonts w:ascii="Times New Roman" w:hAnsi="Times New Roman" w:cs="Times New Roman"/>
          <w:sz w:val="28"/>
          <w:szCs w:val="28"/>
          <w:u w:val="single"/>
        </w:rPr>
      </w:pPr>
    </w:p>
    <w:p w:rsidR="009663E8" w:rsidRPr="00794EB5" w:rsidRDefault="009663E8" w:rsidP="009663E8">
      <w:pPr>
        <w:spacing w:after="0" w:line="240" w:lineRule="auto"/>
        <w:jc w:val="center"/>
        <w:rPr>
          <w:rFonts w:ascii="Times New Roman" w:hAnsi="Times New Roman" w:cs="Times New Roman"/>
          <w:sz w:val="28"/>
          <w:szCs w:val="28"/>
        </w:rPr>
      </w:pPr>
      <w:r w:rsidRPr="00794EB5">
        <w:rPr>
          <w:rFonts w:ascii="Times New Roman" w:hAnsi="Times New Roman" w:cs="Times New Roman"/>
          <w:sz w:val="28"/>
          <w:szCs w:val="28"/>
        </w:rPr>
        <w:t>«Указатель выхода»</w:t>
      </w:r>
    </w:p>
    <w:p w:rsidR="009663E8" w:rsidRDefault="009663E8" w:rsidP="009663E8">
      <w:pPr>
        <w:spacing w:after="0" w:line="240" w:lineRule="auto"/>
        <w:jc w:val="center"/>
        <w:rPr>
          <w:rFonts w:ascii="Times New Roman" w:hAnsi="Times New Roman" w:cs="Times New Roman"/>
          <w:sz w:val="28"/>
          <w:szCs w:val="28"/>
          <w:u w:val="single"/>
        </w:rPr>
      </w:pPr>
      <w:r w:rsidRPr="00520729">
        <w:rPr>
          <w:rFonts w:ascii="Times New Roman" w:hAnsi="Times New Roman" w:cs="Times New Roman"/>
          <w:noProof/>
          <w:sz w:val="28"/>
          <w:szCs w:val="28"/>
          <w:lang w:eastAsia="ru-RU"/>
        </w:rPr>
        <w:drawing>
          <wp:inline distT="0" distB="0" distL="0" distR="0">
            <wp:extent cx="952500" cy="475615"/>
            <wp:effectExtent l="19050" t="0" r="0" b="0"/>
            <wp:docPr id="21" name="Изображение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8"/>
                    <pic:cNvPicPr>
                      <a:picLocks noChangeAspect="1" noChangeArrowheads="1"/>
                    </pic:cNvPicPr>
                  </pic:nvPicPr>
                  <pic:blipFill>
                    <a:blip r:embed="rId8"/>
                    <a:srcRect l="-803" t="-1606" r="-803" b="-1606"/>
                    <a:stretch>
                      <a:fillRect/>
                    </a:stretch>
                  </pic:blipFill>
                  <pic:spPr bwMode="auto">
                    <a:xfrm>
                      <a:off x="0" y="0"/>
                      <a:ext cx="952500" cy="475615"/>
                    </a:xfrm>
                    <a:prstGeom prst="rect">
                      <a:avLst/>
                    </a:prstGeom>
                  </pic:spPr>
                </pic:pic>
              </a:graphicData>
            </a:graphic>
          </wp:inline>
        </w:drawing>
      </w:r>
    </w:p>
    <w:p w:rsidR="009663E8" w:rsidRDefault="009663E8" w:rsidP="009663E8">
      <w:pPr>
        <w:spacing w:after="0" w:line="240" w:lineRule="auto"/>
        <w:jc w:val="center"/>
        <w:rPr>
          <w:rFonts w:ascii="Times New Roman" w:hAnsi="Times New Roman" w:cs="Times New Roman"/>
          <w:sz w:val="28"/>
          <w:szCs w:val="28"/>
          <w:u w:val="single"/>
        </w:rPr>
      </w:pPr>
    </w:p>
    <w:p w:rsidR="009663E8" w:rsidRPr="00794EB5" w:rsidRDefault="009663E8" w:rsidP="009663E8">
      <w:pPr>
        <w:spacing w:after="0" w:line="240" w:lineRule="auto"/>
        <w:jc w:val="center"/>
        <w:rPr>
          <w:rFonts w:ascii="Times New Roman" w:hAnsi="Times New Roman"/>
          <w:sz w:val="28"/>
          <w:szCs w:val="28"/>
        </w:rPr>
      </w:pPr>
      <w:r w:rsidRPr="00794EB5">
        <w:rPr>
          <w:rFonts w:ascii="Times New Roman" w:hAnsi="Times New Roman" w:cs="Times New Roman"/>
          <w:sz w:val="28"/>
          <w:szCs w:val="28"/>
        </w:rPr>
        <w:t>«Указатель запасного выхода»</w:t>
      </w:r>
    </w:p>
    <w:p w:rsidR="009663E8" w:rsidRPr="0028306F" w:rsidRDefault="009663E8" w:rsidP="009663E8">
      <w:pPr>
        <w:spacing w:after="0"/>
        <w:jc w:val="center"/>
        <w:rPr>
          <w:rFonts w:ascii="Times New Roman" w:hAnsi="Times New Roman" w:cs="Times New Roman"/>
          <w:sz w:val="28"/>
          <w:szCs w:val="28"/>
          <w:lang w:eastAsia="ru-RU"/>
        </w:rPr>
      </w:pPr>
      <w:r w:rsidRPr="0028306F">
        <w:rPr>
          <w:rFonts w:ascii="Times New Roman" w:hAnsi="Times New Roman" w:cs="Times New Roman"/>
          <w:noProof/>
          <w:sz w:val="28"/>
          <w:szCs w:val="28"/>
          <w:lang w:eastAsia="ru-RU"/>
        </w:rPr>
        <w:drawing>
          <wp:inline distT="0" distB="0" distL="0" distR="0">
            <wp:extent cx="952500" cy="475615"/>
            <wp:effectExtent l="19050" t="0" r="0" b="0"/>
            <wp:docPr id="22" name="Изображение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29"/>
                    <pic:cNvPicPr>
                      <a:picLocks noChangeAspect="1" noChangeArrowheads="1"/>
                    </pic:cNvPicPr>
                  </pic:nvPicPr>
                  <pic:blipFill>
                    <a:blip r:embed="rId9"/>
                    <a:srcRect l="-803" t="-1606" r="-803" b="-1606"/>
                    <a:stretch>
                      <a:fillRect/>
                    </a:stretch>
                  </pic:blipFill>
                  <pic:spPr bwMode="auto">
                    <a:xfrm>
                      <a:off x="0" y="0"/>
                      <a:ext cx="952500" cy="475615"/>
                    </a:xfrm>
                    <a:prstGeom prst="rect">
                      <a:avLst/>
                    </a:prstGeom>
                  </pic:spPr>
                </pic:pic>
              </a:graphicData>
            </a:graphic>
          </wp:inline>
        </w:drawing>
      </w:r>
    </w:p>
    <w:p w:rsidR="009663E8" w:rsidRDefault="009663E8" w:rsidP="009663E8">
      <w:pPr>
        <w:spacing w:after="0" w:line="240" w:lineRule="auto"/>
        <w:jc w:val="center"/>
        <w:rPr>
          <w:rFonts w:ascii="Times New Roman" w:hAnsi="Times New Roman" w:cs="Times New Roman"/>
          <w:sz w:val="28"/>
          <w:szCs w:val="28"/>
          <w:u w:val="single"/>
        </w:rPr>
      </w:pPr>
    </w:p>
    <w:p w:rsidR="009663E8" w:rsidRPr="00794EB5" w:rsidRDefault="009663E8" w:rsidP="009663E8">
      <w:pPr>
        <w:spacing w:after="0" w:line="240" w:lineRule="auto"/>
        <w:jc w:val="center"/>
        <w:rPr>
          <w:rFonts w:ascii="Times New Roman" w:hAnsi="Times New Roman" w:cs="Times New Roman"/>
          <w:sz w:val="28"/>
          <w:szCs w:val="28"/>
        </w:rPr>
      </w:pPr>
      <w:r w:rsidRPr="00794EB5">
        <w:rPr>
          <w:rFonts w:ascii="Times New Roman" w:hAnsi="Times New Roman" w:cs="Times New Roman"/>
          <w:sz w:val="28"/>
          <w:szCs w:val="28"/>
        </w:rPr>
        <w:t>«Выход здесь (правосторонний и левосторонний)»</w:t>
      </w:r>
    </w:p>
    <w:p w:rsidR="009663E8" w:rsidRPr="00794EB5" w:rsidRDefault="009663E8" w:rsidP="009663E8">
      <w:pPr>
        <w:spacing w:after="0"/>
        <w:jc w:val="center"/>
        <w:rPr>
          <w:rFonts w:cs="Calibri"/>
          <w:sz w:val="24"/>
          <w:szCs w:val="24"/>
          <w:lang w:eastAsia="ru-RU"/>
        </w:rPr>
      </w:pPr>
      <w:r w:rsidRPr="00794EB5">
        <w:rPr>
          <w:noProof/>
          <w:sz w:val="24"/>
          <w:szCs w:val="24"/>
          <w:lang w:eastAsia="ru-RU"/>
        </w:rPr>
        <w:drawing>
          <wp:inline distT="0" distB="0" distL="0" distR="0">
            <wp:extent cx="568960" cy="568960"/>
            <wp:effectExtent l="0" t="0" r="0" b="0"/>
            <wp:docPr id="23" name="Изображение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30"/>
                    <pic:cNvPicPr>
                      <a:picLocks noChangeAspect="1" noChangeArrowheads="1"/>
                    </pic:cNvPicPr>
                  </pic:nvPicPr>
                  <pic:blipFill>
                    <a:blip r:embed="rId10"/>
                    <a:srcRect l="-1070" t="-1070" r="-1070" b="-1070"/>
                    <a:stretch>
                      <a:fillRect/>
                    </a:stretch>
                  </pic:blipFill>
                  <pic:spPr bwMode="auto">
                    <a:xfrm>
                      <a:off x="0" y="0"/>
                      <a:ext cx="568960" cy="568960"/>
                    </a:xfrm>
                    <a:prstGeom prst="rect">
                      <a:avLst/>
                    </a:prstGeom>
                  </pic:spPr>
                </pic:pic>
              </a:graphicData>
            </a:graphic>
          </wp:inline>
        </w:drawing>
      </w:r>
      <w:r w:rsidRPr="00794EB5">
        <w:rPr>
          <w:noProof/>
          <w:sz w:val="24"/>
          <w:szCs w:val="24"/>
          <w:lang w:eastAsia="ru-RU"/>
        </w:rPr>
        <w:drawing>
          <wp:inline distT="0" distB="0" distL="0" distR="0">
            <wp:extent cx="568960" cy="568960"/>
            <wp:effectExtent l="0" t="0" r="0" b="0"/>
            <wp:docPr id="25" name="Изображение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31"/>
                    <pic:cNvPicPr>
                      <a:picLocks noChangeAspect="1" noChangeArrowheads="1"/>
                    </pic:cNvPicPr>
                  </pic:nvPicPr>
                  <pic:blipFill>
                    <a:blip r:embed="rId11"/>
                    <a:srcRect l="-1070" t="-1070" r="-1070" b="-1070"/>
                    <a:stretch>
                      <a:fillRect/>
                    </a:stretch>
                  </pic:blipFill>
                  <pic:spPr bwMode="auto">
                    <a:xfrm>
                      <a:off x="0" y="0"/>
                      <a:ext cx="568960" cy="568960"/>
                    </a:xfrm>
                    <a:prstGeom prst="rect">
                      <a:avLst/>
                    </a:prstGeom>
                  </pic:spPr>
                </pic:pic>
              </a:graphicData>
            </a:graphic>
          </wp:inline>
        </w:drawing>
      </w:r>
    </w:p>
    <w:p w:rsidR="009663E8" w:rsidRPr="0028306F" w:rsidRDefault="009663E8" w:rsidP="009663E8">
      <w:pPr>
        <w:spacing w:after="0" w:line="240" w:lineRule="auto"/>
        <w:jc w:val="center"/>
        <w:rPr>
          <w:rFonts w:ascii="Times New Roman" w:hAnsi="Times New Roman" w:cs="Times New Roman"/>
          <w:sz w:val="28"/>
          <w:szCs w:val="28"/>
          <w:lang w:eastAsia="ru-RU"/>
        </w:rPr>
      </w:pPr>
    </w:p>
    <w:p w:rsidR="009663E8" w:rsidRPr="00794EB5" w:rsidRDefault="009663E8" w:rsidP="009663E8">
      <w:pPr>
        <w:spacing w:after="0" w:line="240" w:lineRule="auto"/>
        <w:jc w:val="center"/>
        <w:rPr>
          <w:rFonts w:ascii="Times New Roman" w:hAnsi="Times New Roman" w:cs="Times New Roman"/>
          <w:sz w:val="28"/>
          <w:szCs w:val="28"/>
        </w:rPr>
      </w:pPr>
      <w:r w:rsidRPr="00794EB5">
        <w:rPr>
          <w:rFonts w:ascii="Times New Roman" w:hAnsi="Times New Roman" w:cs="Times New Roman"/>
          <w:sz w:val="28"/>
          <w:szCs w:val="28"/>
        </w:rPr>
        <w:lastRenderedPageBreak/>
        <w:t>«Напра</w:t>
      </w:r>
      <w:bookmarkStart w:id="0" w:name="__DdeLink__20501_1617156411"/>
      <w:r w:rsidRPr="00794EB5">
        <w:rPr>
          <w:rFonts w:ascii="Times New Roman" w:hAnsi="Times New Roman" w:cs="Times New Roman"/>
          <w:sz w:val="28"/>
          <w:szCs w:val="28"/>
        </w:rPr>
        <w:t>вление к эвакуационному выходу»</w:t>
      </w:r>
    </w:p>
    <w:p w:rsidR="009663E8" w:rsidRDefault="009663E8" w:rsidP="009663E8">
      <w:pPr>
        <w:spacing w:after="0"/>
        <w:jc w:val="center"/>
      </w:pPr>
      <w:r>
        <w:rPr>
          <w:noProof/>
          <w:sz w:val="24"/>
          <w:szCs w:val="24"/>
          <w:lang w:eastAsia="ru-RU"/>
        </w:rPr>
        <w:drawing>
          <wp:inline distT="0" distB="0" distL="0" distR="0">
            <wp:extent cx="568960" cy="568960"/>
            <wp:effectExtent l="0" t="0" r="0" b="0"/>
            <wp:docPr id="26" name="Изображение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32"/>
                    <pic:cNvPicPr>
                      <a:picLocks noChangeAspect="1" noChangeArrowheads="1"/>
                    </pic:cNvPicPr>
                  </pic:nvPicPr>
                  <pic:blipFill>
                    <a:blip r:embed="rId12"/>
                    <a:srcRect l="-1070" t="-1070" r="-1070" b="-1070"/>
                    <a:stretch>
                      <a:fillRect/>
                    </a:stretch>
                  </pic:blipFill>
                  <pic:spPr bwMode="auto">
                    <a:xfrm>
                      <a:off x="0" y="0"/>
                      <a:ext cx="568960" cy="568960"/>
                    </a:xfrm>
                    <a:prstGeom prst="rect">
                      <a:avLst/>
                    </a:prstGeom>
                  </pic:spPr>
                </pic:pic>
              </a:graphicData>
            </a:graphic>
          </wp:inline>
        </w:drawing>
      </w:r>
      <w:r>
        <w:rPr>
          <w:noProof/>
          <w:sz w:val="24"/>
          <w:szCs w:val="24"/>
          <w:lang w:eastAsia="ru-RU"/>
        </w:rPr>
        <w:drawing>
          <wp:inline distT="0" distB="0" distL="0" distR="0">
            <wp:extent cx="568960" cy="568960"/>
            <wp:effectExtent l="0" t="0" r="0" b="0"/>
            <wp:docPr id="27" name="Изображение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33"/>
                    <pic:cNvPicPr>
                      <a:picLocks noChangeAspect="1" noChangeArrowheads="1"/>
                    </pic:cNvPicPr>
                  </pic:nvPicPr>
                  <pic:blipFill>
                    <a:blip r:embed="rId13"/>
                    <a:srcRect l="-1070" t="-1070" r="-1070" b="-1070"/>
                    <a:stretch>
                      <a:fillRect/>
                    </a:stretch>
                  </pic:blipFill>
                  <pic:spPr bwMode="auto">
                    <a:xfrm>
                      <a:off x="0" y="0"/>
                      <a:ext cx="568960" cy="568960"/>
                    </a:xfrm>
                    <a:prstGeom prst="rect">
                      <a:avLst/>
                    </a:prstGeom>
                  </pic:spPr>
                </pic:pic>
              </a:graphicData>
            </a:graphic>
          </wp:inline>
        </w:drawing>
      </w:r>
      <w:r>
        <w:rPr>
          <w:noProof/>
          <w:sz w:val="24"/>
          <w:szCs w:val="24"/>
          <w:lang w:eastAsia="ru-RU"/>
        </w:rPr>
        <w:drawing>
          <wp:inline distT="0" distB="0" distL="0" distR="0">
            <wp:extent cx="568960" cy="568960"/>
            <wp:effectExtent l="0" t="0" r="0" b="0"/>
            <wp:docPr id="30" name="Изображение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34"/>
                    <pic:cNvPicPr>
                      <a:picLocks noChangeAspect="1" noChangeArrowheads="1"/>
                    </pic:cNvPicPr>
                  </pic:nvPicPr>
                  <pic:blipFill>
                    <a:blip r:embed="rId14"/>
                    <a:srcRect l="-1070" t="-1070" r="-1070" b="-1070"/>
                    <a:stretch>
                      <a:fillRect/>
                    </a:stretch>
                  </pic:blipFill>
                  <pic:spPr bwMode="auto">
                    <a:xfrm>
                      <a:off x="0" y="0"/>
                      <a:ext cx="568960" cy="568960"/>
                    </a:xfrm>
                    <a:prstGeom prst="rect">
                      <a:avLst/>
                    </a:prstGeom>
                  </pic:spPr>
                </pic:pic>
              </a:graphicData>
            </a:graphic>
          </wp:inline>
        </w:drawing>
      </w:r>
      <w:r>
        <w:rPr>
          <w:noProof/>
          <w:sz w:val="24"/>
          <w:szCs w:val="24"/>
          <w:lang w:eastAsia="ru-RU"/>
        </w:rPr>
        <w:drawing>
          <wp:inline distT="0" distB="0" distL="0" distR="0">
            <wp:extent cx="568960" cy="568960"/>
            <wp:effectExtent l="0" t="0" r="0" b="0"/>
            <wp:docPr id="31" name="Изображение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35"/>
                    <pic:cNvPicPr>
                      <a:picLocks noChangeAspect="1" noChangeArrowheads="1"/>
                    </pic:cNvPicPr>
                  </pic:nvPicPr>
                  <pic:blipFill>
                    <a:blip r:embed="rId15"/>
                    <a:srcRect l="-1070" t="-1070" r="-1070" b="-1070"/>
                    <a:stretch>
                      <a:fillRect/>
                    </a:stretch>
                  </pic:blipFill>
                  <pic:spPr bwMode="auto">
                    <a:xfrm>
                      <a:off x="0" y="0"/>
                      <a:ext cx="568960" cy="568960"/>
                    </a:xfrm>
                    <a:prstGeom prst="rect">
                      <a:avLst/>
                    </a:prstGeom>
                  </pic:spPr>
                </pic:pic>
              </a:graphicData>
            </a:graphic>
          </wp:inline>
        </w:drawing>
      </w:r>
      <w:bookmarkEnd w:id="0"/>
    </w:p>
    <w:p w:rsidR="009663E8" w:rsidRDefault="009663E8" w:rsidP="009663E8">
      <w:pPr>
        <w:spacing w:after="0"/>
        <w:jc w:val="center"/>
      </w:pPr>
      <w:r>
        <w:rPr>
          <w:noProof/>
          <w:sz w:val="24"/>
          <w:szCs w:val="24"/>
          <w:lang w:eastAsia="ru-RU"/>
        </w:rPr>
        <w:drawing>
          <wp:inline distT="0" distB="0" distL="0" distR="0">
            <wp:extent cx="952500" cy="475615"/>
            <wp:effectExtent l="0" t="0" r="0" b="0"/>
            <wp:docPr id="33" name="Изображение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36"/>
                    <pic:cNvPicPr>
                      <a:picLocks noChangeAspect="1" noChangeArrowheads="1"/>
                    </pic:cNvPicPr>
                  </pic:nvPicPr>
                  <pic:blipFill>
                    <a:blip r:embed="rId16"/>
                    <a:srcRect l="-803" t="-1606" r="-803" b="-1606"/>
                    <a:stretch>
                      <a:fillRect/>
                    </a:stretch>
                  </pic:blipFill>
                  <pic:spPr bwMode="auto">
                    <a:xfrm>
                      <a:off x="0" y="0"/>
                      <a:ext cx="952500" cy="475615"/>
                    </a:xfrm>
                    <a:prstGeom prst="rect">
                      <a:avLst/>
                    </a:prstGeom>
                  </pic:spPr>
                </pic:pic>
              </a:graphicData>
            </a:graphic>
          </wp:inline>
        </w:drawing>
      </w:r>
      <w:r>
        <w:rPr>
          <w:noProof/>
          <w:sz w:val="24"/>
          <w:szCs w:val="24"/>
          <w:lang w:eastAsia="ru-RU"/>
        </w:rPr>
        <w:drawing>
          <wp:inline distT="0" distB="0" distL="0" distR="0">
            <wp:extent cx="952500" cy="475615"/>
            <wp:effectExtent l="0" t="0" r="0" b="0"/>
            <wp:docPr id="34" name="Изображение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37"/>
                    <pic:cNvPicPr>
                      <a:picLocks noChangeAspect="1" noChangeArrowheads="1"/>
                    </pic:cNvPicPr>
                  </pic:nvPicPr>
                  <pic:blipFill>
                    <a:blip r:embed="rId17"/>
                    <a:srcRect l="-803" t="-1606" r="-803" b="-1606"/>
                    <a:stretch>
                      <a:fillRect/>
                    </a:stretch>
                  </pic:blipFill>
                  <pic:spPr bwMode="auto">
                    <a:xfrm>
                      <a:off x="0" y="0"/>
                      <a:ext cx="952500" cy="475615"/>
                    </a:xfrm>
                    <a:prstGeom prst="rect">
                      <a:avLst/>
                    </a:prstGeom>
                  </pic:spPr>
                </pic:pic>
              </a:graphicData>
            </a:graphic>
          </wp:inline>
        </w:drawing>
      </w:r>
      <w:r>
        <w:rPr>
          <w:noProof/>
          <w:sz w:val="24"/>
          <w:szCs w:val="24"/>
          <w:lang w:eastAsia="ru-RU"/>
        </w:rPr>
        <w:drawing>
          <wp:inline distT="0" distB="0" distL="0" distR="0">
            <wp:extent cx="952500" cy="475615"/>
            <wp:effectExtent l="0" t="0" r="0" b="0"/>
            <wp:docPr id="35" name="Изображение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38"/>
                    <pic:cNvPicPr>
                      <a:picLocks noChangeAspect="1" noChangeArrowheads="1"/>
                    </pic:cNvPicPr>
                  </pic:nvPicPr>
                  <pic:blipFill>
                    <a:blip r:embed="rId18"/>
                    <a:srcRect l="-803" t="-1606" r="-803" b="-1606"/>
                    <a:stretch>
                      <a:fillRect/>
                    </a:stretch>
                  </pic:blipFill>
                  <pic:spPr bwMode="auto">
                    <a:xfrm>
                      <a:off x="0" y="0"/>
                      <a:ext cx="952500" cy="475615"/>
                    </a:xfrm>
                    <a:prstGeom prst="rect">
                      <a:avLst/>
                    </a:prstGeom>
                  </pic:spPr>
                </pic:pic>
              </a:graphicData>
            </a:graphic>
          </wp:inline>
        </w:drawing>
      </w:r>
      <w:r>
        <w:rPr>
          <w:noProof/>
          <w:sz w:val="24"/>
          <w:szCs w:val="24"/>
          <w:lang w:eastAsia="ru-RU"/>
        </w:rPr>
        <w:drawing>
          <wp:inline distT="0" distB="0" distL="0" distR="0">
            <wp:extent cx="952500" cy="475615"/>
            <wp:effectExtent l="0" t="0" r="0" b="0"/>
            <wp:docPr id="36" name="Изображение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39"/>
                    <pic:cNvPicPr>
                      <a:picLocks noChangeAspect="1" noChangeArrowheads="1"/>
                    </pic:cNvPicPr>
                  </pic:nvPicPr>
                  <pic:blipFill>
                    <a:blip r:embed="rId19"/>
                    <a:srcRect l="-803" t="-1606" r="-803" b="-1606"/>
                    <a:stretch>
                      <a:fillRect/>
                    </a:stretch>
                  </pic:blipFill>
                  <pic:spPr bwMode="auto">
                    <a:xfrm>
                      <a:off x="0" y="0"/>
                      <a:ext cx="952500" cy="475615"/>
                    </a:xfrm>
                    <a:prstGeom prst="rect">
                      <a:avLst/>
                    </a:prstGeom>
                  </pic:spPr>
                </pic:pic>
              </a:graphicData>
            </a:graphic>
          </wp:inline>
        </w:drawing>
      </w:r>
    </w:p>
    <w:p w:rsidR="009663E8" w:rsidRDefault="009663E8" w:rsidP="009663E8">
      <w:pPr>
        <w:spacing w:after="0"/>
        <w:jc w:val="center"/>
      </w:pPr>
      <w:r>
        <w:rPr>
          <w:noProof/>
          <w:sz w:val="24"/>
          <w:szCs w:val="24"/>
          <w:lang w:eastAsia="ru-RU"/>
        </w:rPr>
        <w:drawing>
          <wp:inline distT="0" distB="0" distL="0" distR="0">
            <wp:extent cx="952500" cy="475615"/>
            <wp:effectExtent l="0" t="0" r="0" b="0"/>
            <wp:docPr id="37" name="Изображение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40"/>
                    <pic:cNvPicPr>
                      <a:picLocks noChangeAspect="1" noChangeArrowheads="1"/>
                    </pic:cNvPicPr>
                  </pic:nvPicPr>
                  <pic:blipFill>
                    <a:blip r:embed="rId20"/>
                    <a:srcRect l="-803" t="-1606" r="-803" b="-1606"/>
                    <a:stretch>
                      <a:fillRect/>
                    </a:stretch>
                  </pic:blipFill>
                  <pic:spPr bwMode="auto">
                    <a:xfrm>
                      <a:off x="0" y="0"/>
                      <a:ext cx="952500" cy="475615"/>
                    </a:xfrm>
                    <a:prstGeom prst="rect">
                      <a:avLst/>
                    </a:prstGeom>
                  </pic:spPr>
                </pic:pic>
              </a:graphicData>
            </a:graphic>
          </wp:inline>
        </w:drawing>
      </w:r>
      <w:r>
        <w:rPr>
          <w:noProof/>
          <w:sz w:val="24"/>
          <w:szCs w:val="24"/>
          <w:lang w:eastAsia="ru-RU"/>
        </w:rPr>
        <w:drawing>
          <wp:inline distT="0" distB="0" distL="0" distR="0">
            <wp:extent cx="952500" cy="475615"/>
            <wp:effectExtent l="0" t="0" r="0" b="0"/>
            <wp:docPr id="38" name="Изображение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Изображение41"/>
                    <pic:cNvPicPr>
                      <a:picLocks noChangeAspect="1" noChangeArrowheads="1"/>
                    </pic:cNvPicPr>
                  </pic:nvPicPr>
                  <pic:blipFill>
                    <a:blip r:embed="rId21"/>
                    <a:srcRect l="-803" t="-1606" r="-803" b="-1606"/>
                    <a:stretch>
                      <a:fillRect/>
                    </a:stretch>
                  </pic:blipFill>
                  <pic:spPr bwMode="auto">
                    <a:xfrm>
                      <a:off x="0" y="0"/>
                      <a:ext cx="952500" cy="475615"/>
                    </a:xfrm>
                    <a:prstGeom prst="rect">
                      <a:avLst/>
                    </a:prstGeom>
                  </pic:spPr>
                </pic:pic>
              </a:graphicData>
            </a:graphic>
          </wp:inline>
        </w:drawing>
      </w:r>
      <w:r>
        <w:rPr>
          <w:noProof/>
          <w:sz w:val="24"/>
          <w:szCs w:val="24"/>
          <w:lang w:eastAsia="ru-RU"/>
        </w:rPr>
        <w:drawing>
          <wp:inline distT="0" distB="0" distL="0" distR="0">
            <wp:extent cx="952500" cy="475615"/>
            <wp:effectExtent l="0" t="0" r="0" b="0"/>
            <wp:docPr id="40" name="Изображение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42"/>
                    <pic:cNvPicPr>
                      <a:picLocks noChangeAspect="1" noChangeArrowheads="1"/>
                    </pic:cNvPicPr>
                  </pic:nvPicPr>
                  <pic:blipFill>
                    <a:blip r:embed="rId22"/>
                    <a:srcRect l="-803" t="-1606" r="-803" b="-1606"/>
                    <a:stretch>
                      <a:fillRect/>
                    </a:stretch>
                  </pic:blipFill>
                  <pic:spPr bwMode="auto">
                    <a:xfrm>
                      <a:off x="0" y="0"/>
                      <a:ext cx="952500" cy="475615"/>
                    </a:xfrm>
                    <a:prstGeom prst="rect">
                      <a:avLst/>
                    </a:prstGeom>
                  </pic:spPr>
                </pic:pic>
              </a:graphicData>
            </a:graphic>
          </wp:inline>
        </w:drawing>
      </w:r>
      <w:r>
        <w:rPr>
          <w:noProof/>
          <w:sz w:val="24"/>
          <w:szCs w:val="24"/>
          <w:lang w:eastAsia="ru-RU"/>
        </w:rPr>
        <w:drawing>
          <wp:inline distT="0" distB="0" distL="0" distR="0">
            <wp:extent cx="952500" cy="475615"/>
            <wp:effectExtent l="0" t="0" r="0" b="0"/>
            <wp:docPr id="41" name="Изображение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43"/>
                    <pic:cNvPicPr>
                      <a:picLocks noChangeAspect="1" noChangeArrowheads="1"/>
                    </pic:cNvPicPr>
                  </pic:nvPicPr>
                  <pic:blipFill>
                    <a:blip r:embed="rId23"/>
                    <a:srcRect l="-803" t="-1606" r="-803" b="-1606"/>
                    <a:stretch>
                      <a:fillRect/>
                    </a:stretch>
                  </pic:blipFill>
                  <pic:spPr bwMode="auto">
                    <a:xfrm>
                      <a:off x="0" y="0"/>
                      <a:ext cx="952500" cy="475615"/>
                    </a:xfrm>
                    <a:prstGeom prst="rect">
                      <a:avLst/>
                    </a:prstGeom>
                  </pic:spPr>
                </pic:pic>
              </a:graphicData>
            </a:graphic>
          </wp:inline>
        </w:drawing>
      </w:r>
    </w:p>
    <w:p w:rsidR="009663E8" w:rsidRPr="0028306F" w:rsidRDefault="009663E8" w:rsidP="009663E8">
      <w:pPr>
        <w:spacing w:after="0" w:line="240" w:lineRule="auto"/>
        <w:jc w:val="center"/>
        <w:rPr>
          <w:rFonts w:ascii="Times New Roman" w:hAnsi="Times New Roman" w:cs="Times New Roman"/>
          <w:sz w:val="28"/>
          <w:szCs w:val="28"/>
        </w:rPr>
      </w:pPr>
    </w:p>
    <w:p w:rsidR="009663E8" w:rsidRPr="00794EB5" w:rsidRDefault="009663E8" w:rsidP="009663E8">
      <w:pPr>
        <w:spacing w:after="0" w:line="240" w:lineRule="auto"/>
        <w:jc w:val="center"/>
        <w:rPr>
          <w:rFonts w:ascii="Times New Roman" w:hAnsi="Times New Roman" w:cs="Times New Roman"/>
          <w:sz w:val="28"/>
          <w:szCs w:val="28"/>
        </w:rPr>
      </w:pPr>
      <w:r w:rsidRPr="00794EB5">
        <w:rPr>
          <w:rFonts w:ascii="Times New Roman" w:hAnsi="Times New Roman" w:cs="Times New Roman"/>
          <w:sz w:val="28"/>
          <w:szCs w:val="28"/>
        </w:rPr>
        <w:t>«Указатель двери эвакуационного выхода»</w:t>
      </w:r>
    </w:p>
    <w:p w:rsidR="009663E8" w:rsidRDefault="009663E8" w:rsidP="009663E8">
      <w:pPr>
        <w:spacing w:after="0"/>
        <w:jc w:val="center"/>
      </w:pPr>
      <w:r>
        <w:rPr>
          <w:noProof/>
          <w:sz w:val="28"/>
          <w:szCs w:val="28"/>
          <w:lang w:eastAsia="ru-RU"/>
        </w:rPr>
        <w:drawing>
          <wp:inline distT="0" distB="0" distL="0" distR="0">
            <wp:extent cx="952500" cy="475615"/>
            <wp:effectExtent l="0" t="0" r="0" b="0"/>
            <wp:docPr id="42" name="Изображение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44"/>
                    <pic:cNvPicPr>
                      <a:picLocks noChangeAspect="1" noChangeArrowheads="1"/>
                    </pic:cNvPicPr>
                  </pic:nvPicPr>
                  <pic:blipFill>
                    <a:blip r:embed="rId24"/>
                    <a:srcRect l="-803" t="-1606" r="-803" b="-1606"/>
                    <a:stretch>
                      <a:fillRect/>
                    </a:stretch>
                  </pic:blipFill>
                  <pic:spPr bwMode="auto">
                    <a:xfrm>
                      <a:off x="0" y="0"/>
                      <a:ext cx="952500" cy="475615"/>
                    </a:xfrm>
                    <a:prstGeom prst="rect">
                      <a:avLst/>
                    </a:prstGeom>
                  </pic:spPr>
                </pic:pic>
              </a:graphicData>
            </a:graphic>
          </wp:inline>
        </w:drawing>
      </w:r>
      <w:r>
        <w:rPr>
          <w:noProof/>
          <w:sz w:val="28"/>
          <w:szCs w:val="28"/>
          <w:lang w:eastAsia="ru-RU"/>
        </w:rPr>
        <w:drawing>
          <wp:inline distT="0" distB="0" distL="0" distR="0">
            <wp:extent cx="952500" cy="475615"/>
            <wp:effectExtent l="0" t="0" r="0" b="0"/>
            <wp:docPr id="43" name="Изображение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45"/>
                    <pic:cNvPicPr>
                      <a:picLocks noChangeAspect="1" noChangeArrowheads="1"/>
                    </pic:cNvPicPr>
                  </pic:nvPicPr>
                  <pic:blipFill>
                    <a:blip r:embed="rId25"/>
                    <a:srcRect l="-803" t="-1606" r="-803" b="-1606"/>
                    <a:stretch>
                      <a:fillRect/>
                    </a:stretch>
                  </pic:blipFill>
                  <pic:spPr bwMode="auto">
                    <a:xfrm>
                      <a:off x="0" y="0"/>
                      <a:ext cx="952500" cy="475615"/>
                    </a:xfrm>
                    <a:prstGeom prst="rect">
                      <a:avLst/>
                    </a:prstGeom>
                  </pic:spPr>
                </pic:pic>
              </a:graphicData>
            </a:graphic>
          </wp:inline>
        </w:drawing>
      </w:r>
    </w:p>
    <w:p w:rsidR="009663E8" w:rsidRPr="0028306F" w:rsidRDefault="009663E8" w:rsidP="009663E8">
      <w:pPr>
        <w:spacing w:after="0" w:line="240" w:lineRule="auto"/>
        <w:jc w:val="center"/>
        <w:rPr>
          <w:rFonts w:ascii="Times New Roman" w:hAnsi="Times New Roman" w:cs="Times New Roman"/>
          <w:sz w:val="28"/>
          <w:szCs w:val="28"/>
        </w:rPr>
      </w:pPr>
    </w:p>
    <w:p w:rsidR="009663E8" w:rsidRPr="00794EB5" w:rsidRDefault="009663E8" w:rsidP="009663E8">
      <w:pPr>
        <w:spacing w:after="0" w:line="240" w:lineRule="auto"/>
        <w:jc w:val="center"/>
        <w:rPr>
          <w:rFonts w:ascii="Times New Roman" w:hAnsi="Times New Roman" w:cs="Times New Roman"/>
          <w:sz w:val="28"/>
          <w:szCs w:val="28"/>
        </w:rPr>
      </w:pPr>
      <w:r w:rsidRPr="00794EB5">
        <w:rPr>
          <w:rFonts w:ascii="Times New Roman" w:hAnsi="Times New Roman" w:cs="Times New Roman"/>
          <w:sz w:val="28"/>
          <w:szCs w:val="28"/>
        </w:rPr>
        <w:t>«Направление эвакуации»</w:t>
      </w:r>
    </w:p>
    <w:p w:rsidR="009663E8" w:rsidRDefault="009663E8" w:rsidP="009663E8">
      <w:pPr>
        <w:spacing w:after="0" w:line="240" w:lineRule="auto"/>
        <w:jc w:val="center"/>
        <w:rPr>
          <w:rFonts w:ascii="Times New Roman" w:hAnsi="Times New Roman" w:cs="Times New Roman"/>
          <w:sz w:val="28"/>
          <w:szCs w:val="28"/>
          <w:u w:val="single"/>
        </w:rPr>
      </w:pPr>
      <w:r w:rsidRPr="002E5472">
        <w:rPr>
          <w:rFonts w:ascii="Times New Roman" w:hAnsi="Times New Roman" w:cs="Times New Roman"/>
          <w:noProof/>
          <w:sz w:val="28"/>
          <w:szCs w:val="28"/>
          <w:lang w:eastAsia="ru-RU"/>
        </w:rPr>
        <w:drawing>
          <wp:inline distT="0" distB="0" distL="0" distR="0">
            <wp:extent cx="568960" cy="568960"/>
            <wp:effectExtent l="0" t="0" r="0" b="0"/>
            <wp:docPr id="44" name="Изображение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46"/>
                    <pic:cNvPicPr>
                      <a:picLocks noChangeAspect="1" noChangeArrowheads="1"/>
                    </pic:cNvPicPr>
                  </pic:nvPicPr>
                  <pic:blipFill>
                    <a:blip r:embed="rId26"/>
                    <a:srcRect l="-1070" t="-1070" r="-1070" b="-1070"/>
                    <a:stretch>
                      <a:fillRect/>
                    </a:stretch>
                  </pic:blipFill>
                  <pic:spPr bwMode="auto">
                    <a:xfrm>
                      <a:off x="0" y="0"/>
                      <a:ext cx="568960" cy="568960"/>
                    </a:xfrm>
                    <a:prstGeom prst="rect">
                      <a:avLst/>
                    </a:prstGeom>
                  </pic:spPr>
                </pic:pic>
              </a:graphicData>
            </a:graphic>
          </wp:inline>
        </w:drawing>
      </w:r>
      <w:r w:rsidRPr="002E5472">
        <w:rPr>
          <w:rFonts w:ascii="Times New Roman" w:hAnsi="Times New Roman" w:cs="Times New Roman"/>
          <w:noProof/>
          <w:sz w:val="28"/>
          <w:szCs w:val="28"/>
          <w:lang w:eastAsia="ru-RU"/>
        </w:rPr>
        <w:drawing>
          <wp:inline distT="0" distB="0" distL="0" distR="0">
            <wp:extent cx="568960" cy="568960"/>
            <wp:effectExtent l="19050" t="0" r="2540" b="0"/>
            <wp:docPr id="45" name="Изображение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48"/>
                    <pic:cNvPicPr>
                      <a:picLocks noChangeAspect="1" noChangeArrowheads="1"/>
                    </pic:cNvPicPr>
                  </pic:nvPicPr>
                  <pic:blipFill>
                    <a:blip r:embed="rId27"/>
                    <a:srcRect l="-1070" t="-1070" r="-1070" b="-1070"/>
                    <a:stretch>
                      <a:fillRect/>
                    </a:stretch>
                  </pic:blipFill>
                  <pic:spPr bwMode="auto">
                    <a:xfrm>
                      <a:off x="0" y="0"/>
                      <a:ext cx="568960" cy="568960"/>
                    </a:xfrm>
                    <a:prstGeom prst="rect">
                      <a:avLst/>
                    </a:prstGeom>
                  </pic:spPr>
                </pic:pic>
              </a:graphicData>
            </a:graphic>
          </wp:inline>
        </w:drawing>
      </w:r>
    </w:p>
    <w:p w:rsidR="009663E8" w:rsidRDefault="009663E8" w:rsidP="009663E8">
      <w:pPr>
        <w:spacing w:after="0" w:line="240" w:lineRule="auto"/>
        <w:jc w:val="center"/>
        <w:rPr>
          <w:rFonts w:ascii="Times New Roman" w:hAnsi="Times New Roman" w:cs="Times New Roman"/>
          <w:sz w:val="28"/>
          <w:szCs w:val="28"/>
          <w:u w:val="single"/>
        </w:rPr>
      </w:pPr>
    </w:p>
    <w:p w:rsidR="009663E8" w:rsidRPr="00794EB5" w:rsidRDefault="009663E8" w:rsidP="009663E8">
      <w:pPr>
        <w:spacing w:after="0" w:line="240" w:lineRule="auto"/>
        <w:jc w:val="center"/>
        <w:rPr>
          <w:rFonts w:ascii="Times New Roman" w:hAnsi="Times New Roman" w:cs="Times New Roman"/>
          <w:sz w:val="28"/>
          <w:szCs w:val="28"/>
        </w:rPr>
      </w:pPr>
      <w:r w:rsidRPr="00794EB5">
        <w:rPr>
          <w:rFonts w:ascii="Times New Roman" w:hAnsi="Times New Roman" w:cs="Times New Roman"/>
          <w:sz w:val="28"/>
          <w:szCs w:val="28"/>
        </w:rPr>
        <w:t>«Для доступа вскрыть здесь»</w:t>
      </w:r>
    </w:p>
    <w:p w:rsidR="009663E8" w:rsidRDefault="009663E8" w:rsidP="009663E8">
      <w:pPr>
        <w:spacing w:after="0"/>
        <w:jc w:val="center"/>
      </w:pPr>
      <w:r>
        <w:rPr>
          <w:rFonts w:cs="Calibri"/>
          <w:noProof/>
          <w:sz w:val="28"/>
          <w:szCs w:val="28"/>
          <w:lang w:eastAsia="ru-RU"/>
        </w:rPr>
        <w:drawing>
          <wp:inline distT="0" distB="0" distL="0" distR="0">
            <wp:extent cx="568960" cy="568960"/>
            <wp:effectExtent l="0" t="0" r="0" b="0"/>
            <wp:docPr id="46" name="Изображение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4"/>
                    <pic:cNvPicPr>
                      <a:picLocks noChangeAspect="1" noChangeArrowheads="1"/>
                    </pic:cNvPicPr>
                  </pic:nvPicPr>
                  <pic:blipFill>
                    <a:blip r:embed="rId28"/>
                    <a:srcRect l="-1070" t="-1070" r="-1070" b="-1070"/>
                    <a:stretch>
                      <a:fillRect/>
                    </a:stretch>
                  </pic:blipFill>
                  <pic:spPr bwMode="auto">
                    <a:xfrm>
                      <a:off x="0" y="0"/>
                      <a:ext cx="568960" cy="568960"/>
                    </a:xfrm>
                    <a:prstGeom prst="rect">
                      <a:avLst/>
                    </a:prstGeom>
                  </pic:spPr>
                </pic:pic>
              </a:graphicData>
            </a:graphic>
          </wp:inline>
        </w:drawing>
      </w:r>
    </w:p>
    <w:p w:rsidR="009663E8" w:rsidRPr="0028306F" w:rsidRDefault="009663E8" w:rsidP="009663E8">
      <w:pPr>
        <w:spacing w:after="0" w:line="240" w:lineRule="auto"/>
        <w:jc w:val="center"/>
        <w:rPr>
          <w:rFonts w:ascii="Times New Roman" w:hAnsi="Times New Roman" w:cs="Times New Roman"/>
          <w:sz w:val="28"/>
          <w:szCs w:val="28"/>
        </w:rPr>
      </w:pPr>
    </w:p>
    <w:p w:rsidR="009663E8" w:rsidRPr="00794EB5" w:rsidRDefault="009663E8" w:rsidP="009663E8">
      <w:pPr>
        <w:spacing w:after="0" w:line="240" w:lineRule="auto"/>
        <w:jc w:val="center"/>
        <w:rPr>
          <w:rFonts w:ascii="Times New Roman" w:eastAsia="Times New Roman" w:hAnsi="Times New Roman" w:cs="Times New Roman"/>
          <w:sz w:val="28"/>
          <w:szCs w:val="28"/>
          <w:lang w:eastAsia="ru-RU"/>
        </w:rPr>
      </w:pPr>
      <w:r w:rsidRPr="00794EB5">
        <w:rPr>
          <w:rFonts w:ascii="Times New Roman" w:eastAsia="Times New Roman" w:hAnsi="Times New Roman" w:cs="Times New Roman"/>
          <w:sz w:val="28"/>
          <w:szCs w:val="28"/>
          <w:lang w:eastAsia="ru-RU"/>
        </w:rPr>
        <w:t>«Кнопка включения установок (систем) пожарной автоматики»</w:t>
      </w:r>
    </w:p>
    <w:p w:rsidR="009663E8" w:rsidRDefault="009663E8" w:rsidP="009663E8">
      <w:pPr>
        <w:spacing w:after="0" w:line="240" w:lineRule="auto"/>
        <w:jc w:val="center"/>
        <w:rPr>
          <w:rFonts w:ascii="Times New Roman" w:eastAsia="Times New Roman" w:hAnsi="Times New Roman" w:cs="Times New Roman"/>
          <w:sz w:val="28"/>
          <w:szCs w:val="28"/>
          <w:u w:val="single"/>
          <w:lang w:eastAsia="ru-RU"/>
        </w:rPr>
      </w:pPr>
      <w:r w:rsidRPr="000A115A">
        <w:rPr>
          <w:rFonts w:ascii="Times New Roman" w:eastAsia="Times New Roman" w:hAnsi="Times New Roman" w:cs="Times New Roman"/>
          <w:noProof/>
          <w:sz w:val="28"/>
          <w:szCs w:val="28"/>
          <w:lang w:eastAsia="ru-RU"/>
        </w:rPr>
        <w:drawing>
          <wp:inline distT="0" distB="0" distL="0" distR="0">
            <wp:extent cx="641985" cy="641985"/>
            <wp:effectExtent l="0" t="0" r="0" b="0"/>
            <wp:docPr id="47" name="Изображение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Изображение5"/>
                    <pic:cNvPicPr>
                      <a:picLocks noChangeAspect="1" noChangeArrowheads="1"/>
                    </pic:cNvPicPr>
                  </pic:nvPicPr>
                  <pic:blipFill>
                    <a:blip r:embed="rId29"/>
                    <a:srcRect l="-62" t="-62" r="-62" b="-62"/>
                    <a:stretch>
                      <a:fillRect/>
                    </a:stretch>
                  </pic:blipFill>
                  <pic:spPr bwMode="auto">
                    <a:xfrm>
                      <a:off x="0" y="0"/>
                      <a:ext cx="641985" cy="641985"/>
                    </a:xfrm>
                    <a:prstGeom prst="rect">
                      <a:avLst/>
                    </a:prstGeom>
                  </pic:spPr>
                </pic:pic>
              </a:graphicData>
            </a:graphic>
          </wp:inline>
        </w:drawing>
      </w:r>
    </w:p>
    <w:p w:rsidR="009663E8" w:rsidRDefault="009663E8" w:rsidP="009663E8">
      <w:pPr>
        <w:spacing w:after="0" w:line="240" w:lineRule="auto"/>
        <w:jc w:val="center"/>
        <w:rPr>
          <w:rFonts w:ascii="Times New Roman" w:eastAsia="Times New Roman" w:hAnsi="Times New Roman" w:cs="Times New Roman"/>
          <w:sz w:val="28"/>
          <w:szCs w:val="28"/>
          <w:u w:val="single"/>
          <w:lang w:eastAsia="ru-RU"/>
        </w:rPr>
      </w:pPr>
    </w:p>
    <w:p w:rsidR="009663E8" w:rsidRPr="00794EB5" w:rsidRDefault="009663E8" w:rsidP="009663E8">
      <w:pPr>
        <w:spacing w:after="0" w:line="240" w:lineRule="auto"/>
        <w:jc w:val="center"/>
        <w:rPr>
          <w:rFonts w:ascii="Times New Roman" w:hAnsi="Times New Roman" w:cs="Times New Roman"/>
          <w:sz w:val="28"/>
          <w:szCs w:val="28"/>
        </w:rPr>
      </w:pPr>
      <w:r w:rsidRPr="00794EB5">
        <w:rPr>
          <w:rFonts w:ascii="Times New Roman" w:eastAsia="Times New Roman" w:hAnsi="Times New Roman" w:cs="Times New Roman"/>
          <w:sz w:val="28"/>
          <w:szCs w:val="28"/>
          <w:lang w:eastAsia="ru-RU"/>
        </w:rPr>
        <w:t>«Пожарный гидрант»</w:t>
      </w:r>
    </w:p>
    <w:p w:rsidR="009663E8" w:rsidRDefault="009663E8" w:rsidP="009663E8">
      <w:pPr>
        <w:spacing w:after="0" w:line="240" w:lineRule="auto"/>
        <w:jc w:val="center"/>
        <w:rPr>
          <w:rFonts w:ascii="Times New Roman" w:eastAsia="Times New Roman" w:hAnsi="Times New Roman" w:cs="Times New Roman"/>
          <w:sz w:val="28"/>
          <w:szCs w:val="28"/>
          <w:u w:val="single"/>
          <w:lang w:eastAsia="ru-RU"/>
        </w:rPr>
      </w:pPr>
      <w:r w:rsidRPr="000A115A">
        <w:rPr>
          <w:rFonts w:ascii="Times New Roman" w:eastAsia="Times New Roman" w:hAnsi="Times New Roman" w:cs="Times New Roman"/>
          <w:noProof/>
          <w:color w:val="FF0000"/>
          <w:sz w:val="28"/>
          <w:szCs w:val="28"/>
          <w:lang w:eastAsia="ru-RU"/>
        </w:rPr>
        <w:drawing>
          <wp:inline distT="0" distB="0" distL="0" distR="0">
            <wp:extent cx="713740" cy="615950"/>
            <wp:effectExtent l="0" t="0" r="0" b="0"/>
            <wp:docPr id="48"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Изображение2"/>
                    <pic:cNvPicPr>
                      <a:picLocks noChangeAspect="1" noChangeArrowheads="1"/>
                    </pic:cNvPicPr>
                  </pic:nvPicPr>
                  <pic:blipFill>
                    <a:blip r:embed="rId30"/>
                    <a:srcRect l="-1070" t="-1070" r="-1070" b="-1070"/>
                    <a:stretch>
                      <a:fillRect/>
                    </a:stretch>
                  </pic:blipFill>
                  <pic:spPr bwMode="auto">
                    <a:xfrm>
                      <a:off x="0" y="0"/>
                      <a:ext cx="713740" cy="615950"/>
                    </a:xfrm>
                    <a:prstGeom prst="rect">
                      <a:avLst/>
                    </a:prstGeom>
                  </pic:spPr>
                </pic:pic>
              </a:graphicData>
            </a:graphic>
          </wp:inline>
        </w:drawing>
      </w:r>
    </w:p>
    <w:p w:rsidR="009663E8" w:rsidRDefault="009663E8" w:rsidP="009663E8">
      <w:pPr>
        <w:spacing w:after="0" w:line="240" w:lineRule="auto"/>
        <w:jc w:val="center"/>
        <w:rPr>
          <w:rFonts w:ascii="Times New Roman" w:eastAsia="Times New Roman" w:hAnsi="Times New Roman" w:cs="Times New Roman"/>
          <w:sz w:val="28"/>
          <w:szCs w:val="28"/>
          <w:u w:val="single"/>
          <w:lang w:eastAsia="ru-RU"/>
        </w:rPr>
      </w:pPr>
    </w:p>
    <w:p w:rsidR="009663E8" w:rsidRPr="00794EB5" w:rsidRDefault="009663E8" w:rsidP="009663E8">
      <w:pPr>
        <w:spacing w:after="0" w:line="240" w:lineRule="auto"/>
        <w:jc w:val="center"/>
        <w:rPr>
          <w:rFonts w:ascii="Times New Roman" w:eastAsia="Times New Roman" w:hAnsi="Times New Roman" w:cs="Times New Roman"/>
          <w:sz w:val="28"/>
          <w:szCs w:val="28"/>
          <w:lang w:eastAsia="ru-RU"/>
        </w:rPr>
      </w:pPr>
      <w:r w:rsidRPr="00794EB5">
        <w:rPr>
          <w:rFonts w:ascii="Times New Roman" w:eastAsia="Times New Roman" w:hAnsi="Times New Roman" w:cs="Times New Roman"/>
          <w:sz w:val="28"/>
          <w:szCs w:val="28"/>
          <w:lang w:eastAsia="ru-RU"/>
        </w:rPr>
        <w:t>«Пожарный кран»</w:t>
      </w:r>
    </w:p>
    <w:p w:rsidR="009663E8" w:rsidRDefault="009663E8" w:rsidP="009663E8">
      <w:pPr>
        <w:spacing w:after="0" w:line="240" w:lineRule="auto"/>
        <w:jc w:val="center"/>
        <w:rPr>
          <w:rFonts w:ascii="Times New Roman" w:eastAsia="Times New Roman" w:hAnsi="Times New Roman" w:cs="Times New Roman"/>
          <w:sz w:val="28"/>
          <w:szCs w:val="28"/>
          <w:u w:val="single"/>
          <w:lang w:eastAsia="ru-RU"/>
        </w:rPr>
      </w:pPr>
      <w:r w:rsidRPr="000A115A">
        <w:rPr>
          <w:rFonts w:ascii="Times New Roman" w:eastAsia="Times New Roman" w:hAnsi="Times New Roman" w:cs="Times New Roman"/>
          <w:noProof/>
          <w:sz w:val="28"/>
          <w:szCs w:val="28"/>
          <w:lang w:eastAsia="ru-RU"/>
        </w:rPr>
        <w:drawing>
          <wp:inline distT="0" distB="0" distL="0" distR="0">
            <wp:extent cx="713740" cy="663575"/>
            <wp:effectExtent l="0" t="0" r="0" b="0"/>
            <wp:docPr id="4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3"/>
                    <pic:cNvPicPr>
                      <a:picLocks noChangeAspect="1" noChangeArrowheads="1"/>
                    </pic:cNvPicPr>
                  </pic:nvPicPr>
                  <pic:blipFill>
                    <a:blip r:embed="rId31"/>
                    <a:srcRect l="-62" t="-62" r="-62" b="-62"/>
                    <a:stretch>
                      <a:fillRect/>
                    </a:stretch>
                  </pic:blipFill>
                  <pic:spPr bwMode="auto">
                    <a:xfrm>
                      <a:off x="0" y="0"/>
                      <a:ext cx="713740" cy="663575"/>
                    </a:xfrm>
                    <a:prstGeom prst="rect">
                      <a:avLst/>
                    </a:prstGeom>
                  </pic:spPr>
                </pic:pic>
              </a:graphicData>
            </a:graphic>
          </wp:inline>
        </w:drawing>
      </w:r>
    </w:p>
    <w:p w:rsidR="009663E8" w:rsidRDefault="009663E8" w:rsidP="009663E8">
      <w:pPr>
        <w:spacing w:after="0" w:line="240" w:lineRule="auto"/>
        <w:jc w:val="center"/>
        <w:rPr>
          <w:rFonts w:ascii="Times New Roman" w:eastAsia="Times New Roman" w:hAnsi="Times New Roman" w:cs="Times New Roman"/>
          <w:sz w:val="28"/>
          <w:szCs w:val="28"/>
          <w:u w:val="single"/>
          <w:lang w:eastAsia="ru-RU"/>
        </w:rPr>
      </w:pPr>
    </w:p>
    <w:p w:rsidR="009663E8" w:rsidRPr="00794EB5" w:rsidRDefault="009663E8" w:rsidP="009663E8">
      <w:pPr>
        <w:spacing w:after="0" w:line="240" w:lineRule="auto"/>
        <w:jc w:val="center"/>
        <w:rPr>
          <w:rFonts w:ascii="Times New Roman" w:eastAsia="Times New Roman" w:hAnsi="Times New Roman" w:cs="Times New Roman"/>
          <w:sz w:val="28"/>
          <w:szCs w:val="28"/>
          <w:lang w:eastAsia="ru-RU"/>
        </w:rPr>
      </w:pPr>
      <w:r w:rsidRPr="00794EB5">
        <w:rPr>
          <w:rFonts w:ascii="Times New Roman" w:eastAsia="Times New Roman" w:hAnsi="Times New Roman" w:cs="Times New Roman"/>
          <w:sz w:val="28"/>
          <w:szCs w:val="28"/>
          <w:lang w:eastAsia="ru-RU"/>
        </w:rPr>
        <w:t>«Огнетушитель»</w:t>
      </w:r>
    </w:p>
    <w:p w:rsidR="009663E8" w:rsidRDefault="009663E8" w:rsidP="009663E8">
      <w:pPr>
        <w:spacing w:after="0" w:line="240" w:lineRule="auto"/>
        <w:jc w:val="center"/>
        <w:rPr>
          <w:rFonts w:ascii="Times New Roman" w:eastAsia="Times New Roman" w:hAnsi="Times New Roman" w:cs="Times New Roman"/>
          <w:sz w:val="28"/>
          <w:szCs w:val="28"/>
          <w:u w:val="single"/>
          <w:lang w:eastAsia="ru-RU"/>
        </w:rPr>
      </w:pPr>
      <w:r>
        <w:rPr>
          <w:rFonts w:ascii="Times New Roman" w:eastAsia="Times New Roman" w:hAnsi="Times New Roman" w:cs="Times New Roman"/>
          <w:noProof/>
          <w:color w:val="FF0000"/>
          <w:sz w:val="28"/>
          <w:szCs w:val="28"/>
          <w:lang w:eastAsia="ru-RU"/>
        </w:rPr>
        <w:drawing>
          <wp:inline distT="0" distB="0" distL="0" distR="0">
            <wp:extent cx="675005" cy="652780"/>
            <wp:effectExtent l="0" t="0" r="0" b="0"/>
            <wp:docPr id="50" name="Изображение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Изображение3"/>
                    <pic:cNvPicPr>
                      <a:picLocks noChangeAspect="1" noChangeArrowheads="1"/>
                    </pic:cNvPicPr>
                  </pic:nvPicPr>
                  <pic:blipFill>
                    <a:blip r:embed="rId32"/>
                    <a:srcRect l="-62" t="-62" r="-62" b="-62"/>
                    <a:stretch>
                      <a:fillRect/>
                    </a:stretch>
                  </pic:blipFill>
                  <pic:spPr bwMode="auto">
                    <a:xfrm>
                      <a:off x="0" y="0"/>
                      <a:ext cx="675005" cy="652780"/>
                    </a:xfrm>
                    <a:prstGeom prst="rect">
                      <a:avLst/>
                    </a:prstGeom>
                  </pic:spPr>
                </pic:pic>
              </a:graphicData>
            </a:graphic>
          </wp:inline>
        </w:drawing>
      </w:r>
    </w:p>
    <w:p w:rsidR="009663E8" w:rsidRPr="00706386" w:rsidRDefault="009663E8" w:rsidP="009663E8">
      <w:pPr>
        <w:spacing w:after="0" w:line="240" w:lineRule="auto"/>
        <w:ind w:firstLine="709"/>
        <w:jc w:val="center"/>
        <w:rPr>
          <w:rFonts w:ascii="Times New Roman" w:hAnsi="Times New Roman" w:cs="Times New Roman"/>
          <w:color w:val="FF0000"/>
          <w:sz w:val="28"/>
          <w:szCs w:val="28"/>
        </w:rPr>
      </w:pP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lastRenderedPageBreak/>
        <w:t xml:space="preserve">6. Характеристики имеющихся в субъекте хозяйствования средств противопожарной защиты и пожаротушения и правила пользования ими. </w:t>
      </w:r>
    </w:p>
    <w:p w:rsidR="009663E8" w:rsidRPr="00B77BDC" w:rsidRDefault="009663E8" w:rsidP="009663E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объектах а</w:t>
      </w:r>
      <w:r w:rsidRPr="00B77BDC">
        <w:rPr>
          <w:rFonts w:ascii="Times New Roman" w:hAnsi="Times New Roman" w:cs="Times New Roman"/>
          <w:sz w:val="28"/>
          <w:szCs w:val="28"/>
        </w:rPr>
        <w:t>кадемии связи обеспечена постоянная готовность к действию технических средств противопожарной защиты (автоматические системы сигнализации и оповещения людей о пожаре, установки пожаротушения), а также первичных средств пожаротушения и средств связи.</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 тушении возгорания и пожаров в самом начале их возникновения могут использоваться следующие первичные средства пожаротушения:</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огнетушители;</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внутренние пожарные краны с комплектом оборудования;</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ящики с песком;</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ломы, багры, топоры, лопаты, ведра;</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полотнища противопожарные (кошма).</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Размещенные в зданиях огнетушители должны быть заряжены, исправны и готовы к действию.</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Переносные огнетушители в зданиях размещены на каждом этаже в пожарных шкафах вместе с кранами противопожарного водопровода. Допускается установка огнетушителей в тумбах или шкафах, конструкция которых должна позволять визуально определить тип огнетушителя и обеспечить свободный доступ к нему. Огнетушители следует устанавливать так, чтобы была видна инструктивная надпись на корпусе.</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Запорная арматура (краны, рычажные клапаны) огнетушителей должна быть опломбирована. Огнетушители с сорванными пломбами должны быть изъяты для проверки и перезарядки.</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Ко всем средствам пожаротушения и пожарному инвентарю должен быть обеспечен свободный доступ.</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Огнетушители должны приводиться в действие в соответствии с инструкцией, находящейся на их корпусе.</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6.1. Огнетушители порошковые</w:t>
      </w:r>
      <w:r w:rsidRPr="00B77BDC">
        <w:rPr>
          <w:rFonts w:ascii="Times New Roman" w:hAnsi="Times New Roman" w:cs="Times New Roman"/>
          <w:sz w:val="28"/>
          <w:szCs w:val="28"/>
        </w:rPr>
        <w:t xml:space="preserve"> типа ОП-2 (3,4,5,6,8,10) используются для тушения первичных очагов возгораний, а также электроустановок, находящихся под напряжением до 1000 В.</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Порядок приведения в действие порошковых огнетушителей:</w:t>
      </w:r>
    </w:p>
    <w:p w:rsidR="009663E8" w:rsidRPr="00B77BDC" w:rsidRDefault="009663E8" w:rsidP="009663E8">
      <w:pPr>
        <w:widowControl w:val="0"/>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поднести огнетушитель (полная их масса до 13 кг) к месту возгорания на расстояние не менее 2 м, при этом необходимо помнить, что длина струи огнетушащего вещества составляет 3 - 4,5 м и при попадании в угол стены или при ударе о стену возможно отбрасывание тушащего вещества назад, с последующим попаданием в органы зрения и дыхания;</w:t>
      </w:r>
    </w:p>
    <w:p w:rsidR="009663E8" w:rsidRPr="00B77BDC" w:rsidRDefault="009663E8" w:rsidP="009663E8">
      <w:pPr>
        <w:shd w:val="clear" w:color="auto" w:fill="FFFFFF"/>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сорвать пломбу, имеющуюся на запорно-пусковом устройстве огнетушителя;</w:t>
      </w:r>
    </w:p>
    <w:p w:rsidR="009663E8" w:rsidRPr="00B77BDC" w:rsidRDefault="009663E8" w:rsidP="009663E8">
      <w:pPr>
        <w:shd w:val="clear" w:color="auto" w:fill="FFFFFF"/>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выдернуть чеку;</w:t>
      </w:r>
    </w:p>
    <w:p w:rsidR="009663E8" w:rsidRPr="00B77BDC" w:rsidRDefault="009663E8" w:rsidP="009663E8">
      <w:pPr>
        <w:shd w:val="clear" w:color="auto" w:fill="FFFFFF"/>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направить раструб на очаг возгорания;</w:t>
      </w:r>
    </w:p>
    <w:p w:rsidR="009663E8" w:rsidRPr="00B77BDC" w:rsidRDefault="009663E8" w:rsidP="009663E8">
      <w:pPr>
        <w:shd w:val="clear" w:color="auto" w:fill="FFFFFF"/>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нажать кистью руки на верхнюю ручку запорно-пускового устройства, при выходе огнетушащего вещества из распылителя (сопла) огнетушителя - приступить к тушению. </w:t>
      </w:r>
    </w:p>
    <w:p w:rsidR="009663E8" w:rsidRPr="00B77BDC" w:rsidRDefault="009663E8" w:rsidP="009663E8">
      <w:pPr>
        <w:shd w:val="clear" w:color="auto" w:fill="FFFFFF"/>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lastRenderedPageBreak/>
        <w:t xml:space="preserve">Продолжительность выхода огнетушащего вещества не менее: ОП-2 </w:t>
      </w:r>
      <w:r w:rsidRPr="00B77BDC">
        <w:rPr>
          <w:rFonts w:ascii="Times New Roman" w:hAnsi="Times New Roman" w:cs="Times New Roman"/>
          <w:sz w:val="28"/>
          <w:szCs w:val="28"/>
          <w:lang w:val="de-DE"/>
        </w:rPr>
        <w:t>–</w:t>
      </w:r>
      <w:r w:rsidRPr="00B77BDC">
        <w:rPr>
          <w:rFonts w:ascii="Times New Roman" w:hAnsi="Times New Roman" w:cs="Times New Roman"/>
          <w:sz w:val="28"/>
          <w:szCs w:val="28"/>
        </w:rPr>
        <w:t xml:space="preserve"> 6 с, ОП-3 – 8 с, ОП-4</w:t>
      </w:r>
      <w:r w:rsidRPr="00B77BDC">
        <w:rPr>
          <w:rFonts w:ascii="Times New Roman" w:hAnsi="Times New Roman" w:cs="Times New Roman"/>
          <w:sz w:val="28"/>
          <w:szCs w:val="28"/>
          <w:lang w:val="de-DE"/>
        </w:rPr>
        <w:t xml:space="preserve"> – </w:t>
      </w:r>
      <w:r w:rsidRPr="00B77BDC">
        <w:rPr>
          <w:rFonts w:ascii="Times New Roman" w:hAnsi="Times New Roman" w:cs="Times New Roman"/>
          <w:sz w:val="28"/>
          <w:szCs w:val="28"/>
        </w:rPr>
        <w:t xml:space="preserve">10 с, ОП-5 </w:t>
      </w:r>
      <w:r w:rsidRPr="00B77BDC">
        <w:rPr>
          <w:rFonts w:ascii="Times New Roman" w:hAnsi="Times New Roman" w:cs="Times New Roman"/>
          <w:sz w:val="28"/>
          <w:szCs w:val="28"/>
          <w:lang w:val="de-DE"/>
        </w:rPr>
        <w:t>–</w:t>
      </w:r>
      <w:r w:rsidRPr="00B77BDC">
        <w:rPr>
          <w:rFonts w:ascii="Times New Roman" w:hAnsi="Times New Roman" w:cs="Times New Roman"/>
          <w:sz w:val="28"/>
          <w:szCs w:val="28"/>
        </w:rPr>
        <w:t xml:space="preserve"> 10 с, ОП-6</w:t>
      </w:r>
      <w:r w:rsidRPr="00B77BDC">
        <w:rPr>
          <w:rFonts w:ascii="Times New Roman" w:hAnsi="Times New Roman" w:cs="Times New Roman"/>
          <w:sz w:val="28"/>
          <w:szCs w:val="28"/>
          <w:lang w:val="de-DE"/>
        </w:rPr>
        <w:t xml:space="preserve"> – </w:t>
      </w:r>
      <w:r w:rsidRPr="00B77BDC">
        <w:rPr>
          <w:rFonts w:ascii="Times New Roman" w:hAnsi="Times New Roman" w:cs="Times New Roman"/>
          <w:sz w:val="28"/>
          <w:szCs w:val="28"/>
        </w:rPr>
        <w:t>12 с, ОП-8</w:t>
      </w:r>
      <w:r w:rsidRPr="00B77BDC">
        <w:rPr>
          <w:rFonts w:ascii="Times New Roman" w:hAnsi="Times New Roman" w:cs="Times New Roman"/>
          <w:sz w:val="28"/>
          <w:szCs w:val="28"/>
          <w:lang w:val="de-DE"/>
        </w:rPr>
        <w:t xml:space="preserve"> – </w:t>
      </w:r>
      <w:r w:rsidRPr="00B77BDC">
        <w:rPr>
          <w:rFonts w:ascii="Times New Roman" w:hAnsi="Times New Roman" w:cs="Times New Roman"/>
          <w:sz w:val="28"/>
          <w:szCs w:val="28"/>
        </w:rPr>
        <w:t>15 с, ОП-10</w:t>
      </w:r>
      <w:r w:rsidRPr="00B77BDC">
        <w:rPr>
          <w:rFonts w:ascii="Times New Roman" w:hAnsi="Times New Roman" w:cs="Times New Roman"/>
          <w:sz w:val="28"/>
          <w:szCs w:val="28"/>
          <w:lang w:val="de-DE"/>
        </w:rPr>
        <w:t xml:space="preserve"> – </w:t>
      </w:r>
      <w:r w:rsidRPr="00B77BDC">
        <w:rPr>
          <w:rFonts w:ascii="Times New Roman" w:hAnsi="Times New Roman" w:cs="Times New Roman"/>
          <w:sz w:val="28"/>
          <w:szCs w:val="28"/>
        </w:rPr>
        <w:t>15 с. Рекомендуется начинать тушение с 3 секунд.</w:t>
      </w:r>
    </w:p>
    <w:p w:rsidR="009663E8" w:rsidRPr="00B77BDC" w:rsidRDefault="009663E8" w:rsidP="009663E8">
      <w:pPr>
        <w:widowControl w:val="0"/>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Не следует использовать порошковые огнетушители для тушения оборудования, которое может выйти из строя при попадании порошка (электронно-вычислительные машины, электронное, серверное оборудование).</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6.2. Огнетушители углекислотные</w:t>
      </w:r>
      <w:r w:rsidRPr="00B77BDC">
        <w:rPr>
          <w:rFonts w:ascii="Times New Roman" w:hAnsi="Times New Roman" w:cs="Times New Roman"/>
          <w:sz w:val="28"/>
          <w:szCs w:val="28"/>
        </w:rPr>
        <w:t xml:space="preserve"> типа ОУ-1 (2,3,4,5,6,15,25,55) применяются для тушения первичных очагов возгораний, а также электроустановок, находящихся под напряжением до 1000 В. </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Углекислотные огнетушители следует предохранять от воздействия прямых солнечных лучей и чрезмерного нагрева.</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Для ликвидации очага возгорания при помощи углекислотного огнетушителя необходимо:</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удалить на огнетушителе чеку;</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раструб подвести как можно ближе к месту горения и направить струю двуокиси под основание языков горящего пламени. Во избежание обморожения не следует прикасаться к раструбу во время пользования огнетушителем. </w:t>
      </w:r>
    </w:p>
    <w:p w:rsidR="009663E8" w:rsidRPr="00B77BDC" w:rsidRDefault="009663E8" w:rsidP="009663E8">
      <w:pPr>
        <w:widowControl w:val="0"/>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Углекислотные огнетушители незаменимы там, где невозможно использовать тушение водой и порошком. Данными огнетушителями можно тушить дорогое электронное оборудование, например, помещения, где стоят компьютеры, оргтехника, серверное оборудование. Самое широкое применение для углекислотных огнетушителей находят при тушении электрооборудования и различных электроустановок.</w:t>
      </w:r>
    </w:p>
    <w:p w:rsidR="009663E8" w:rsidRPr="00B77BDC" w:rsidRDefault="009663E8" w:rsidP="009663E8">
      <w:pPr>
        <w:widowControl w:val="0"/>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 использовании углекислотных огнетушителей сокращается количество кислорода в ближнем окружении. Поэтому необходимо применять различные индивидуальные системы защиты органов дыхания. Для безопасной работы с огнетушителями необходимо помнить, что температура выпускаемой из раструба углекислоты достигает минус 70 градусов Цельсия и при попадании ее на оголенные участки тела можно получить обморожение! Поэтому нельзя прикасаться к раструбу и стоять ближе одного метра от очага возгорания. После применения углекислотных огнетушителей и локализации возгорания помещение необходимо проветрить, иначе возможно отравление парами углекислого газа. Нельзя направлять струю на человека, даже горящего, иначе он может получить обморожение. В этом случае необходимо использовать другие способы тушения.</w:t>
      </w:r>
    </w:p>
    <w:p w:rsidR="009663E8" w:rsidRPr="00B77BDC" w:rsidRDefault="009663E8" w:rsidP="009663E8">
      <w:pPr>
        <w:widowControl w:val="0"/>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6.3. Воздушно-пенные огнетушители</w:t>
      </w:r>
      <w:r w:rsidRPr="00B77BDC">
        <w:rPr>
          <w:rFonts w:ascii="Times New Roman" w:hAnsi="Times New Roman" w:cs="Times New Roman"/>
          <w:sz w:val="28"/>
          <w:szCs w:val="28"/>
        </w:rPr>
        <w:t xml:space="preserve"> следует применять для тушения пожаров класса А и В (горение твердых и жидких веществ). </w:t>
      </w:r>
    </w:p>
    <w:p w:rsidR="009663E8" w:rsidRPr="00B77BDC" w:rsidRDefault="009663E8" w:rsidP="009663E8">
      <w:pPr>
        <w:widowControl w:val="0"/>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Воздушно-пенные огнетушители не допускается применять для тушения пожаров оборудования, находящегося под электрическим напряжением, для тушения сильно нагретых или расплавленных веществ, а также веществ, вступающих с водой в химическую реакцию, которая сопровождается интенсивным выделением тепла и разбрызгиванием горючего.</w:t>
      </w:r>
    </w:p>
    <w:p w:rsidR="009663E8" w:rsidRDefault="009663E8" w:rsidP="009663E8">
      <w:pPr>
        <w:widowControl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Тушение пожаров в электроустановках осуществляется после снятия напряжения с горящей и соседних установок. </w:t>
      </w:r>
    </w:p>
    <w:p w:rsidR="009D757D" w:rsidRPr="00B77BDC" w:rsidRDefault="009D757D" w:rsidP="009663E8">
      <w:pPr>
        <w:widowControl w:val="0"/>
        <w:spacing w:after="0" w:line="240" w:lineRule="auto"/>
        <w:ind w:firstLine="709"/>
        <w:jc w:val="both"/>
        <w:rPr>
          <w:rFonts w:ascii="Times New Roman" w:hAnsi="Times New Roman" w:cs="Times New Roman"/>
          <w:sz w:val="28"/>
          <w:szCs w:val="28"/>
        </w:rPr>
      </w:pPr>
    </w:p>
    <w:p w:rsidR="009663E8" w:rsidRPr="00B77BDC" w:rsidRDefault="009663E8" w:rsidP="009663E8">
      <w:pPr>
        <w:widowControl w:val="0"/>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lastRenderedPageBreak/>
        <w:t xml:space="preserve">Тушение пожаров электроустановок под напряжением водными и воздушно-пенными огнетушителями запрещается. </w:t>
      </w:r>
      <w:r w:rsidRPr="00B77BDC">
        <w:rPr>
          <w:rFonts w:ascii="Times New Roman" w:hAnsi="Times New Roman" w:cs="Times New Roman"/>
          <w:sz w:val="28"/>
          <w:szCs w:val="28"/>
        </w:rPr>
        <w:t>В исключительных случаях, когда напряжение с горящих установок снять невозможно, допускается тушение их под напряжением порошковыми (до 1 кВ) или углекислотными (до 10 кВ) огнетушителями.</w:t>
      </w:r>
    </w:p>
    <w:p w:rsidR="009663E8" w:rsidRPr="00B77BDC" w:rsidRDefault="009663E8" w:rsidP="009663E8">
      <w:pPr>
        <w:widowControl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Чтобы во время тушения избежать поражения электрическим током, необходимо строго соблюдать безопасные расстояния до электроустановок, использовать в огнетушителях насадки из диэлектрических материалов, а также применять индивидуальные изолирующие средства (диэлектрические калоши, сапоги, перчатки).</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6.4. Внутренние пожарные краны</w:t>
      </w:r>
      <w:r w:rsidRPr="00B77BDC">
        <w:rPr>
          <w:rFonts w:ascii="Times New Roman" w:hAnsi="Times New Roman" w:cs="Times New Roman"/>
          <w:sz w:val="28"/>
          <w:szCs w:val="28"/>
        </w:rPr>
        <w:t xml:space="preserve"> применяются для тушения водой:</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локальных очагов возгораний и пожаров твердых горючих веществ (класс пожара А);</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находящихся без напряжения электроустановок, электроприемников, электроустановочной арматуры и наружной электропроводки;</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вспыхнувшей (горящей) одежды на человеке.</w:t>
      </w:r>
    </w:p>
    <w:p w:rsidR="009663E8" w:rsidRPr="00B77BDC" w:rsidRDefault="009663E8" w:rsidP="009663E8">
      <w:pPr>
        <w:pStyle w:val="ab"/>
        <w:spacing w:after="0"/>
        <w:ind w:firstLine="709"/>
        <w:jc w:val="both"/>
        <w:rPr>
          <w:sz w:val="28"/>
          <w:szCs w:val="28"/>
        </w:rPr>
      </w:pPr>
      <w:r w:rsidRPr="00B77BDC">
        <w:rPr>
          <w:sz w:val="28"/>
          <w:szCs w:val="28"/>
        </w:rPr>
        <w:t>С помощью внутреннего пожарного крана не рекомендуется тушить (при наличии других, более совершенных средств пожаротушения):</w:t>
      </w:r>
    </w:p>
    <w:p w:rsidR="009663E8" w:rsidRPr="00B77BDC" w:rsidRDefault="009663E8" w:rsidP="009663E8">
      <w:pPr>
        <w:pStyle w:val="ab"/>
        <w:spacing w:after="0"/>
        <w:ind w:firstLine="709"/>
        <w:jc w:val="both"/>
        <w:rPr>
          <w:sz w:val="28"/>
          <w:szCs w:val="28"/>
        </w:rPr>
      </w:pPr>
      <w:r w:rsidRPr="00B77BDC">
        <w:rPr>
          <w:sz w:val="28"/>
          <w:szCs w:val="28"/>
        </w:rPr>
        <w:t>вещества, горение которых может происходить без доступа кислорода (алюминий, магний и их сплавы, натрий, калий, термит и т.п.),</w:t>
      </w:r>
    </w:p>
    <w:p w:rsidR="009663E8" w:rsidRPr="00B77BDC" w:rsidRDefault="009663E8" w:rsidP="009663E8">
      <w:pPr>
        <w:pStyle w:val="ab"/>
        <w:spacing w:after="0"/>
        <w:ind w:firstLine="709"/>
        <w:jc w:val="both"/>
        <w:rPr>
          <w:sz w:val="28"/>
          <w:szCs w:val="28"/>
        </w:rPr>
      </w:pPr>
      <w:r w:rsidRPr="00B77BDC">
        <w:rPr>
          <w:sz w:val="28"/>
          <w:szCs w:val="28"/>
        </w:rPr>
        <w:t>электронное оборудование (компьютеры, телевизоры и т.п.).</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С использованием внутреннего пожарного крана запрещается тушить:</w:t>
      </w:r>
    </w:p>
    <w:p w:rsidR="009663E8" w:rsidRPr="00B77BDC" w:rsidRDefault="009663E8" w:rsidP="009663E8">
      <w:pPr>
        <w:pStyle w:val="ab"/>
        <w:spacing w:after="0"/>
        <w:ind w:firstLine="709"/>
        <w:jc w:val="both"/>
        <w:rPr>
          <w:sz w:val="28"/>
          <w:szCs w:val="28"/>
        </w:rPr>
      </w:pPr>
      <w:r w:rsidRPr="00B77BDC">
        <w:rPr>
          <w:sz w:val="28"/>
          <w:szCs w:val="28"/>
        </w:rPr>
        <w:t>жидкие горючие вещества (класс пожара В);</w:t>
      </w:r>
    </w:p>
    <w:p w:rsidR="009663E8" w:rsidRPr="00B77BDC" w:rsidRDefault="009663E8" w:rsidP="009663E8">
      <w:pPr>
        <w:pStyle w:val="ab"/>
        <w:spacing w:after="0"/>
        <w:ind w:firstLine="709"/>
        <w:jc w:val="both"/>
        <w:rPr>
          <w:sz w:val="28"/>
          <w:szCs w:val="28"/>
        </w:rPr>
      </w:pPr>
      <w:r w:rsidRPr="00B77BDC">
        <w:rPr>
          <w:sz w:val="28"/>
          <w:szCs w:val="28"/>
        </w:rPr>
        <w:t>газообразные горючие вещества (класс пожара С);</w:t>
      </w:r>
    </w:p>
    <w:p w:rsidR="009663E8" w:rsidRPr="00B77BDC" w:rsidRDefault="009663E8" w:rsidP="009663E8">
      <w:pPr>
        <w:pStyle w:val="ab"/>
        <w:spacing w:after="0"/>
        <w:ind w:firstLine="709"/>
        <w:jc w:val="both"/>
        <w:rPr>
          <w:sz w:val="28"/>
          <w:szCs w:val="28"/>
        </w:rPr>
      </w:pPr>
      <w:r w:rsidRPr="00B77BDC">
        <w:rPr>
          <w:sz w:val="28"/>
          <w:szCs w:val="28"/>
        </w:rPr>
        <w:t>электроустановки, электроприемки, электроустановочную арматуру и наружную электропроводку, находящиеся под напряжением;</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вещества, вступающие с водой в химическую реакцию, в результате которой выделяются горючие газы или высокая температура, что в свою очередь может привести к воспламенению (железо кремнистое, карбид кальция, калий, натрий гидросернокислый, калий перекись, натрий перекись, натрий сернистый, негашеная известь, щелочные металлы и т.п.).</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Пожарный рукав должен быть присоединен к пожарному крану и пожарному стволу и размещаться в навесных, встроенных или приставных пожарных шкафах, имеющих элементы для обеспечения их опломбирования и фиксации в закрытом положении.</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Пожарные шкафы (за исключением встроенных пожарных шкафов) крепятся к несущим или ограждающим строительным конструкциям, при этом обеспечивается открывание дверей шкафов не менее, чем на 90 градусов.</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 возникновении возгорания необходимо обязательно убедиться, что очаг возгорания не является электроустановкой, электроприбором, находящимся под напряжением.</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Для приведения в действие пожарного крана необходимо:</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сорвать пломбу шкафа или достать ключ из места хранения на дверце шкафа и открыть дверцу (если не открывается, то разбить стекло дверцы);</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lastRenderedPageBreak/>
        <w:t>извлечь и раскатать пожарный рукав (без образования скруток и загибов), в сторону горящего объекта, зоны;</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включить кнопку насоса-повысителя (при ее наличии в пожарном шкафу);</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открыть вентиль пожарного крана поворотом маховика против часовой стрелки;</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удерживая пожарный ствол в руках, направлять струю воду на очаг пожара.</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 использовании пожарного крана рекомендуется действовать вдвоем. В то время, как один человек производит пуск воды, второй направляет струю из ствола в зону горения.</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 тушении возгорания пожарным краном запрещается:</w:t>
      </w:r>
    </w:p>
    <w:p w:rsidR="009663E8" w:rsidRPr="00B77BDC" w:rsidRDefault="009663E8" w:rsidP="009663E8">
      <w:pPr>
        <w:pStyle w:val="ab"/>
        <w:spacing w:after="0"/>
        <w:ind w:firstLine="709"/>
        <w:jc w:val="both"/>
        <w:rPr>
          <w:sz w:val="28"/>
          <w:szCs w:val="28"/>
        </w:rPr>
      </w:pPr>
      <w:r w:rsidRPr="00B77BDC">
        <w:rPr>
          <w:sz w:val="28"/>
          <w:szCs w:val="28"/>
        </w:rPr>
        <w:t>оставлять ствол без надзора даже после прекращения подачи воды;</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прикасаться и направлять струю воды на электрооборудование, находящееся под напряжением.</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Запрещается использовать пожарные краны с пуском воды для работ, не связанных с тушением возгораний, проведением тренировочных занятий.</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bCs/>
          <w:sz w:val="28"/>
          <w:szCs w:val="28"/>
          <w:lang w:eastAsia="ru-RU"/>
        </w:rPr>
        <w:t>Пожарные гидранты</w:t>
      </w:r>
      <w:r w:rsidRPr="00B77BDC">
        <w:rPr>
          <w:rFonts w:ascii="Times New Roman" w:eastAsia="Times New Roman" w:hAnsi="Times New Roman" w:cs="Times New Roman"/>
          <w:sz w:val="28"/>
          <w:szCs w:val="28"/>
          <w:lang w:eastAsia="ru-RU"/>
        </w:rPr>
        <w:t xml:space="preserve"> (при их наличии), располагаются на улице в канализационных колодцах и обозначаются специальными знаками пожарной безопасности на ближайших зданиях и видном месте.</w:t>
      </w:r>
    </w:p>
    <w:p w:rsidR="009663E8" w:rsidRPr="00B77BDC" w:rsidRDefault="009663E8" w:rsidP="009663E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6.5. Пожарные гидранты используются при тушении пожара водой для подключения оборудования аварийно-спасательных подразделений.</w:t>
      </w:r>
    </w:p>
    <w:p w:rsidR="009663E8" w:rsidRPr="00B77BDC" w:rsidRDefault="009663E8" w:rsidP="009663E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Знак пожарной безопасности «Пожарный гидрант» используется для обозначения подземных пожарных гидрантов. На знаке нанесены цифры, обозначающие расстояние от места установки знака пожарной безопасности до гидранта в метрах.</w:t>
      </w:r>
    </w:p>
    <w:p w:rsidR="009663E8" w:rsidRPr="00B77BDC" w:rsidRDefault="009663E8" w:rsidP="009663E8">
      <w:pPr>
        <w:pStyle w:val="ab"/>
        <w:shd w:val="clear" w:color="auto" w:fill="FFFFFF"/>
        <w:spacing w:after="0"/>
        <w:ind w:firstLine="709"/>
        <w:jc w:val="both"/>
        <w:rPr>
          <w:sz w:val="28"/>
          <w:szCs w:val="28"/>
        </w:rPr>
      </w:pPr>
      <w:r w:rsidRPr="00B77BDC">
        <w:rPr>
          <w:sz w:val="28"/>
          <w:szCs w:val="28"/>
        </w:rPr>
        <w:t xml:space="preserve">На территории зданий могут располагаться </w:t>
      </w:r>
      <w:r w:rsidRPr="00B77BDC">
        <w:rPr>
          <w:bCs/>
          <w:sz w:val="28"/>
          <w:szCs w:val="28"/>
        </w:rPr>
        <w:t xml:space="preserve">пожарные щиты </w:t>
      </w:r>
      <w:r w:rsidRPr="00B77BDC">
        <w:rPr>
          <w:sz w:val="28"/>
          <w:szCs w:val="28"/>
        </w:rPr>
        <w:t xml:space="preserve">укомплектованных пожарным инвентарем (противопожарное полотнище, ведра, багор, лом, топор пожарный, лопата, огнетушители) и </w:t>
      </w:r>
      <w:r w:rsidRPr="00B77BDC">
        <w:rPr>
          <w:bCs/>
          <w:sz w:val="28"/>
          <w:szCs w:val="28"/>
        </w:rPr>
        <w:t>ящики с песком</w:t>
      </w:r>
      <w:r w:rsidRPr="00B77BDC">
        <w:rPr>
          <w:sz w:val="28"/>
          <w:szCs w:val="28"/>
        </w:rPr>
        <w:t>.</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6.6. Багор</w:t>
      </w:r>
      <w:r w:rsidRPr="00B77BDC">
        <w:rPr>
          <w:rFonts w:ascii="Times New Roman" w:hAnsi="Times New Roman" w:cs="Times New Roman"/>
          <w:sz w:val="28"/>
          <w:szCs w:val="28"/>
        </w:rPr>
        <w:t xml:space="preserve"> применяют для разборки при тушении пожара кровли, перегородок, стен, других элементов конструкций зданий и сооружений, кроме того, баграми растаскивают горящие предметы, материалы и т.п.</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Багор представляет собой цельнометаллический стержень, на одном конце которого приварен крюк, а на другом - кольцевая ручка.</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 xml:space="preserve">6.7. Лом </w:t>
      </w:r>
      <w:r w:rsidRPr="00B77BDC">
        <w:rPr>
          <w:rFonts w:ascii="Times New Roman" w:hAnsi="Times New Roman" w:cs="Times New Roman"/>
          <w:sz w:val="28"/>
          <w:szCs w:val="28"/>
        </w:rPr>
        <w:t>применяют для расчистки места пожара, вскрытия кровли, обрешетки, а также отбивания льда колодцев пожарных гидрантов и открывания их люков.</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6.8. Полотнище противопожарное (кошма)</w:t>
      </w:r>
      <w:r w:rsidRPr="00B77BDC">
        <w:rPr>
          <w:rFonts w:ascii="Times New Roman" w:hAnsi="Times New Roman" w:cs="Times New Roman"/>
          <w:sz w:val="28"/>
          <w:szCs w:val="28"/>
        </w:rPr>
        <w:t xml:space="preserve"> - это специальное противопожарное полотно с огнеупорными характеристиками, которое позволяет локализовать источник возгорания на первоначальной стадии пожара, потушить горящую одежду на пострадавшем, а также используется при выполнении различных видов работ с огнем (сварка, резка).</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 xml:space="preserve">6.9. Ведро пожарное </w:t>
      </w:r>
      <w:r w:rsidRPr="00B77BDC">
        <w:rPr>
          <w:rFonts w:ascii="Times New Roman" w:hAnsi="Times New Roman" w:cs="Times New Roman"/>
          <w:sz w:val="28"/>
          <w:szCs w:val="28"/>
        </w:rPr>
        <w:t>предназначено для доставки воды и песка к месту пожара.</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lastRenderedPageBreak/>
        <w:t xml:space="preserve">6.10. Лопата </w:t>
      </w:r>
      <w:r w:rsidRPr="00B77BDC">
        <w:rPr>
          <w:rFonts w:ascii="Times New Roman" w:hAnsi="Times New Roman" w:cs="Times New Roman"/>
          <w:sz w:val="28"/>
          <w:szCs w:val="28"/>
        </w:rPr>
        <w:t>штыковая остроконечная предназначена для копания грунта и забрасывания очага возгорания песком или другими сыпучими несгораемыми материалами. Окрашивается в красный цвет.</w:t>
      </w:r>
    </w:p>
    <w:p w:rsidR="009663E8" w:rsidRPr="00B77BDC" w:rsidRDefault="009663E8" w:rsidP="009663E8">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bCs/>
          <w:sz w:val="28"/>
          <w:szCs w:val="28"/>
          <w:lang w:eastAsia="ru-RU"/>
        </w:rPr>
        <w:t xml:space="preserve">6.11. Топор пожарный </w:t>
      </w:r>
      <w:r w:rsidRPr="00B77BDC">
        <w:rPr>
          <w:rFonts w:ascii="Times New Roman" w:eastAsia="Times New Roman" w:hAnsi="Times New Roman" w:cs="Times New Roman"/>
          <w:sz w:val="28"/>
          <w:szCs w:val="28"/>
          <w:lang w:eastAsia="ru-RU"/>
        </w:rPr>
        <w:t>предназначен для вскрытия конструкций, расчистки прохода от серьезных препятствий. Пожарный топор, это топор, у которого вместо обуха заостренный конец, он может быть как цельнометаллическим (топор и топорище), так и насаженным на деревянное топорище. Ручка цельнометаллического топора должна быть защищена резиновым покрытием.</w:t>
      </w:r>
    </w:p>
    <w:p w:rsidR="009663E8" w:rsidRPr="00B77BDC" w:rsidRDefault="009663E8" w:rsidP="009663E8">
      <w:pPr>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6.12. Установка пожарной автоматики</w:t>
      </w:r>
      <w:r w:rsidRPr="00B77BDC">
        <w:rPr>
          <w:rFonts w:ascii="Times New Roman" w:hAnsi="Times New Roman" w:cs="Times New Roman"/>
          <w:sz w:val="28"/>
          <w:szCs w:val="28"/>
        </w:rPr>
        <w:t xml:space="preserve">. </w:t>
      </w:r>
    </w:p>
    <w:p w:rsidR="009663E8" w:rsidRPr="00B77BDC" w:rsidRDefault="009663E8" w:rsidP="009663E8">
      <w:pPr>
        <w:autoSpaceDE w:val="0"/>
        <w:spacing w:after="0" w:line="240" w:lineRule="auto"/>
        <w:ind w:firstLine="709"/>
        <w:jc w:val="both"/>
        <w:rPr>
          <w:rFonts w:ascii="Times New Roman" w:hAnsi="Times New Roman" w:cs="Times New Roman"/>
          <w:sz w:val="28"/>
          <w:szCs w:val="28"/>
        </w:rPr>
      </w:pPr>
      <w:r w:rsidRPr="00B77BDC">
        <w:rPr>
          <w:rStyle w:val="af1"/>
          <w:rFonts w:ascii="Times New Roman" w:hAnsi="Times New Roman" w:cs="Times New Roman"/>
          <w:i w:val="0"/>
          <w:sz w:val="28"/>
          <w:szCs w:val="28"/>
        </w:rPr>
        <w:t>Система пожарной сигнализации и оповещения людей о пожаре, система пожаротушения - совокупность совместно действующих технических средств, предназначенных для обнаружения факторов пожара, сбора, обработки, регистрации, формирования, передачи и оповещения в заданном виде сигналов о пожаре и другой информации, а также, при необходимости, выдачи сигналов на устройство управления техническими средствами противопожарной защиты, технологическим, электротехническим и другим оборудованием (приборы приемно-контрольные и управления пожарные, промежуточные модули, выносные панели, пожарные извещатели и др.).</w:t>
      </w:r>
    </w:p>
    <w:p w:rsidR="009663E8" w:rsidRPr="00B77BDC" w:rsidRDefault="009663E8" w:rsidP="009663E8">
      <w:pPr>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bCs/>
          <w:sz w:val="28"/>
          <w:szCs w:val="28"/>
        </w:rPr>
        <w:t xml:space="preserve">Пожарные извещатели </w:t>
      </w:r>
      <w:r w:rsidRPr="00B77BDC">
        <w:rPr>
          <w:rFonts w:ascii="Times New Roman" w:hAnsi="Times New Roman" w:cs="Times New Roman"/>
          <w:sz w:val="28"/>
          <w:szCs w:val="28"/>
        </w:rPr>
        <w:t>(дымовые, тепловые) устанавливаются на потолке в каждом помещении (кроме санитарных узлов) и входят в общую автоматическую систему пожарной, охранно-пожарной сигнализации здания и работают круглосуточно.</w:t>
      </w:r>
    </w:p>
    <w:p w:rsidR="009663E8" w:rsidRPr="00B77BDC" w:rsidRDefault="009663E8" w:rsidP="009663E8">
      <w:pPr>
        <w:autoSpaceDE w:val="0"/>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К извещателям должен быть обеспечен свободный доступ. Расстояние от складируемых материалов и оборудования до извещателей должно составлять не менее 0,6 м.</w:t>
      </w:r>
    </w:p>
    <w:p w:rsidR="009663E8" w:rsidRPr="00B77BDC" w:rsidRDefault="009663E8" w:rsidP="009663E8">
      <w:pPr>
        <w:suppressAutoHyphens/>
        <w:autoSpaceDE w:val="0"/>
        <w:spacing w:after="0" w:line="240" w:lineRule="auto"/>
        <w:ind w:firstLine="709"/>
        <w:jc w:val="both"/>
        <w:rPr>
          <w:rFonts w:ascii="Times New Roman" w:hAnsi="Times New Roman" w:cs="Times New Roman"/>
          <w:sz w:val="28"/>
          <w:szCs w:val="28"/>
        </w:rPr>
      </w:pPr>
      <w:r w:rsidRPr="00B77BDC">
        <w:rPr>
          <w:rStyle w:val="af1"/>
          <w:rFonts w:ascii="Times New Roman" w:eastAsia="Times New Roman" w:hAnsi="Times New Roman" w:cs="Times New Roman"/>
          <w:i w:val="0"/>
          <w:sz w:val="28"/>
          <w:szCs w:val="28"/>
          <w:lang w:eastAsia="ru-RU"/>
        </w:rPr>
        <w:t xml:space="preserve">На каждом этаже здания, возле выходов, расположены кнопки </w:t>
      </w:r>
      <w:r w:rsidRPr="00B77BDC">
        <w:rPr>
          <w:rStyle w:val="af1"/>
          <w:rFonts w:ascii="Times New Roman" w:eastAsia="Times New Roman" w:hAnsi="Times New Roman" w:cs="Times New Roman"/>
          <w:bCs/>
          <w:i w:val="0"/>
          <w:sz w:val="28"/>
          <w:szCs w:val="28"/>
          <w:lang w:eastAsia="ru-RU"/>
        </w:rPr>
        <w:t>ручных пожарных извещателей</w:t>
      </w:r>
      <w:r w:rsidRPr="00B77BDC">
        <w:rPr>
          <w:rStyle w:val="af1"/>
          <w:rFonts w:ascii="Times New Roman" w:eastAsia="Times New Roman" w:hAnsi="Times New Roman" w:cs="Times New Roman"/>
          <w:i w:val="0"/>
          <w:sz w:val="28"/>
          <w:szCs w:val="28"/>
          <w:lang w:eastAsia="ru-RU"/>
        </w:rPr>
        <w:t>, которыми необходимо воспользоваться при обнаружении пожара для включения сигнализации и оповещения.</w:t>
      </w:r>
    </w:p>
    <w:p w:rsidR="009663E8" w:rsidRPr="00B77BDC" w:rsidRDefault="009663E8" w:rsidP="009663E8">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7. Практические действия в случае возникновения пожара (вызов подразделений пожарной аварийно-спасательной службы, внештатных пожарных формирований, эвакуация людей и материальных ценностей, применение средств противопожарной защиты и пожаротушения, способы оказания первой помощи пострадавшим при пожаре).</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В случае возникновения пожара действия работающего, первым обнаружившего пожар, должны быть направлены на обеспечение безопасности других работающих </w:t>
      </w:r>
      <w:r w:rsidRPr="00B77BDC">
        <w:rPr>
          <w:rFonts w:ascii="Times New Roman" w:eastAsia="Times New Roman" w:hAnsi="Times New Roman" w:cs="Times New Roman"/>
          <w:sz w:val="28"/>
          <w:szCs w:val="28"/>
          <w:lang w:eastAsia="ru-RU"/>
        </w:rPr>
        <w:t xml:space="preserve">и лиц, временно находящихся на территории </w:t>
      </w:r>
      <w:r>
        <w:rPr>
          <w:rStyle w:val="FontStyle37"/>
          <w:rFonts w:eastAsia="Times New Roman"/>
          <w:bCs/>
          <w:sz w:val="28"/>
          <w:szCs w:val="28"/>
          <w:lang w:eastAsia="ru-RU"/>
        </w:rPr>
        <w:t>а</w:t>
      </w:r>
      <w:r w:rsidRPr="00B77BDC">
        <w:rPr>
          <w:rStyle w:val="FontStyle37"/>
          <w:rFonts w:eastAsia="Times New Roman"/>
          <w:bCs/>
          <w:sz w:val="28"/>
          <w:szCs w:val="28"/>
          <w:lang w:eastAsia="ru-RU"/>
        </w:rPr>
        <w:t>кадемии связи</w:t>
      </w:r>
      <w:r w:rsidRPr="00B77BDC">
        <w:rPr>
          <w:rFonts w:ascii="Times New Roman" w:hAnsi="Times New Roman" w:cs="Times New Roman"/>
          <w:sz w:val="28"/>
          <w:szCs w:val="28"/>
        </w:rPr>
        <w:t>, их эвакуацию, сохранность материальных ценностей.</w:t>
      </w:r>
    </w:p>
    <w:p w:rsidR="009663E8" w:rsidRPr="00B77BDC" w:rsidRDefault="009663E8" w:rsidP="009663E8">
      <w:pPr>
        <w:pStyle w:val="justify"/>
        <w:suppressAutoHyphens/>
        <w:ind w:firstLine="709"/>
        <w:rPr>
          <w:sz w:val="28"/>
          <w:szCs w:val="28"/>
        </w:rPr>
      </w:pPr>
      <w:r w:rsidRPr="00B77BDC">
        <w:rPr>
          <w:sz w:val="28"/>
          <w:szCs w:val="28"/>
        </w:rPr>
        <w:t>Работающему, первому обнаружившему пожар, необходимо:</w:t>
      </w:r>
    </w:p>
    <w:p w:rsidR="009663E8" w:rsidRPr="00B77BDC" w:rsidRDefault="009663E8" w:rsidP="009663E8">
      <w:pPr>
        <w:pStyle w:val="justify"/>
        <w:suppressAutoHyphens/>
        <w:ind w:firstLine="709"/>
        <w:rPr>
          <w:sz w:val="28"/>
          <w:szCs w:val="28"/>
        </w:rPr>
      </w:pPr>
      <w:r w:rsidRPr="00B77BDC">
        <w:rPr>
          <w:sz w:val="28"/>
          <w:szCs w:val="28"/>
        </w:rPr>
        <w:t>немедленно сообщить в аварийно-спасательную службу по телефону 101 (112)</w:t>
      </w:r>
      <w:r w:rsidRPr="00B77BDC">
        <w:rPr>
          <w:b/>
          <w:sz w:val="28"/>
          <w:szCs w:val="28"/>
        </w:rPr>
        <w:t xml:space="preserve"> </w:t>
      </w:r>
      <w:r w:rsidRPr="00B77BDC">
        <w:rPr>
          <w:sz w:val="28"/>
          <w:szCs w:val="28"/>
        </w:rPr>
        <w:t xml:space="preserve">с предоставлением следующей информации: </w:t>
      </w:r>
      <w:r w:rsidRPr="00B77BDC">
        <w:rPr>
          <w:i/>
          <w:iCs/>
          <w:sz w:val="28"/>
          <w:szCs w:val="28"/>
        </w:rPr>
        <w:t xml:space="preserve">«В здании №___ по улице ________ обнаружен пожар, горит помещение ____ кабинет на _____ этаже. Сообщил ____________ (Ф.И.О., должность)» </w:t>
      </w:r>
    </w:p>
    <w:p w:rsidR="009663E8" w:rsidRPr="00B77BDC" w:rsidRDefault="009663E8" w:rsidP="009663E8">
      <w:pPr>
        <w:pStyle w:val="justify"/>
        <w:suppressAutoHyphens/>
        <w:ind w:firstLine="709"/>
        <w:rPr>
          <w:sz w:val="28"/>
          <w:szCs w:val="28"/>
        </w:rPr>
      </w:pPr>
      <w:r w:rsidRPr="00B77BDC">
        <w:rPr>
          <w:sz w:val="28"/>
          <w:szCs w:val="28"/>
        </w:rPr>
        <w:t>сооб</w:t>
      </w:r>
      <w:r>
        <w:rPr>
          <w:sz w:val="28"/>
          <w:szCs w:val="28"/>
        </w:rPr>
        <w:t>щить о случившемся руководству а</w:t>
      </w:r>
      <w:r w:rsidRPr="00B77BDC">
        <w:rPr>
          <w:sz w:val="28"/>
          <w:szCs w:val="28"/>
        </w:rPr>
        <w:t>кадемии связи</w:t>
      </w:r>
      <w:r w:rsidRPr="00B77BDC">
        <w:rPr>
          <w:iCs/>
          <w:sz w:val="28"/>
          <w:szCs w:val="28"/>
        </w:rPr>
        <w:t>;</w:t>
      </w:r>
    </w:p>
    <w:p w:rsidR="009663E8" w:rsidRPr="00B77BDC" w:rsidRDefault="009663E8" w:rsidP="009663E8">
      <w:pPr>
        <w:pStyle w:val="justify"/>
        <w:suppressAutoHyphens/>
        <w:ind w:firstLine="709"/>
        <w:rPr>
          <w:sz w:val="28"/>
          <w:szCs w:val="28"/>
        </w:rPr>
      </w:pPr>
      <w:r w:rsidRPr="00B77BDC">
        <w:rPr>
          <w:sz w:val="28"/>
          <w:szCs w:val="28"/>
        </w:rPr>
        <w:lastRenderedPageBreak/>
        <w:t>оповестить о пожаре других присутствующих в здании путем активации ручного пожарного извещателя;</w:t>
      </w:r>
    </w:p>
    <w:p w:rsidR="009663E8" w:rsidRPr="00B77BDC" w:rsidRDefault="009663E8" w:rsidP="009663E8">
      <w:pPr>
        <w:pStyle w:val="justify"/>
        <w:suppressAutoHyphens/>
        <w:ind w:firstLine="709"/>
        <w:rPr>
          <w:sz w:val="28"/>
          <w:szCs w:val="28"/>
        </w:rPr>
      </w:pPr>
      <w:r w:rsidRPr="00B77BDC">
        <w:rPr>
          <w:sz w:val="28"/>
          <w:szCs w:val="28"/>
        </w:rPr>
        <w:t xml:space="preserve">начать тушение пожара до прибытия пожарных аварийно-спасательных подразделений первичными средствами пожаротушения. </w:t>
      </w:r>
    </w:p>
    <w:p w:rsidR="009663E8" w:rsidRPr="00B77BDC" w:rsidRDefault="009663E8" w:rsidP="009663E8">
      <w:pPr>
        <w:pStyle w:val="justify"/>
        <w:suppressAutoHyphens/>
        <w:ind w:firstLine="709"/>
        <w:rPr>
          <w:sz w:val="28"/>
          <w:szCs w:val="28"/>
        </w:rPr>
      </w:pPr>
      <w:r w:rsidRPr="00B77BDC">
        <w:rPr>
          <w:sz w:val="28"/>
          <w:szCs w:val="28"/>
        </w:rPr>
        <w:t>Во время пожара необходимо воздерживаться от открывания окон, дверей и битья оконных стекол, т.к. приток свежего воздуха способствует быстрому распространению огня.</w:t>
      </w:r>
    </w:p>
    <w:p w:rsidR="009663E8" w:rsidRPr="00B77BDC" w:rsidRDefault="009663E8" w:rsidP="009663E8">
      <w:pPr>
        <w:pStyle w:val="justify"/>
        <w:suppressAutoHyphens/>
        <w:ind w:firstLine="709"/>
        <w:rPr>
          <w:sz w:val="28"/>
          <w:szCs w:val="28"/>
        </w:rPr>
      </w:pPr>
      <w:r w:rsidRPr="00B77BDC">
        <w:rPr>
          <w:sz w:val="28"/>
          <w:szCs w:val="28"/>
        </w:rPr>
        <w:t>Руководитель учреждения (лицо его замещающее) и ответственный за пожарную безопасность обязаны:</w:t>
      </w:r>
    </w:p>
    <w:p w:rsidR="009663E8" w:rsidRPr="00B77BDC" w:rsidRDefault="009663E8" w:rsidP="009663E8">
      <w:pPr>
        <w:pStyle w:val="justify"/>
        <w:suppressAutoHyphens/>
        <w:ind w:firstLine="709"/>
        <w:rPr>
          <w:sz w:val="28"/>
          <w:szCs w:val="28"/>
        </w:rPr>
      </w:pPr>
      <w:r w:rsidRPr="00B77BDC">
        <w:rPr>
          <w:sz w:val="28"/>
          <w:szCs w:val="28"/>
        </w:rPr>
        <w:t>проверить, вызваны ли пожарные аварийно-спасательные подразделения;</w:t>
      </w:r>
    </w:p>
    <w:p w:rsidR="009663E8" w:rsidRPr="00B77BDC" w:rsidRDefault="009663E8" w:rsidP="009663E8">
      <w:pPr>
        <w:pStyle w:val="justify"/>
        <w:suppressAutoHyphens/>
        <w:ind w:firstLine="709"/>
        <w:rPr>
          <w:sz w:val="28"/>
          <w:szCs w:val="28"/>
        </w:rPr>
      </w:pPr>
      <w:r w:rsidRPr="00B77BDC">
        <w:rPr>
          <w:sz w:val="28"/>
          <w:szCs w:val="28"/>
        </w:rPr>
        <w:t>выделить для встречи пожарных аварийно-спасательных подразделений работающего, хорошо знающего расположение подъездных путей и источников противопожарного водоснабжения;</w:t>
      </w:r>
    </w:p>
    <w:p w:rsidR="009663E8" w:rsidRPr="00B77BDC" w:rsidRDefault="009663E8" w:rsidP="009663E8">
      <w:pPr>
        <w:pStyle w:val="justify"/>
        <w:suppressAutoHyphens/>
        <w:ind w:firstLine="709"/>
        <w:rPr>
          <w:sz w:val="28"/>
          <w:szCs w:val="28"/>
        </w:rPr>
      </w:pPr>
      <w:r w:rsidRPr="00B77BDC">
        <w:rPr>
          <w:sz w:val="28"/>
          <w:szCs w:val="28"/>
        </w:rPr>
        <w:t>организовать отключение электроэнергии, остановку систем вентиляции и другие мероприятия, способствующие предотвращению распространения пожара;</w:t>
      </w:r>
    </w:p>
    <w:p w:rsidR="009663E8" w:rsidRPr="00B77BDC" w:rsidRDefault="009663E8" w:rsidP="009663E8">
      <w:pPr>
        <w:pStyle w:val="justify"/>
        <w:suppressAutoHyphens/>
        <w:ind w:firstLine="709"/>
        <w:rPr>
          <w:sz w:val="28"/>
          <w:szCs w:val="28"/>
        </w:rPr>
      </w:pPr>
      <w:r w:rsidRPr="00B77BDC">
        <w:rPr>
          <w:sz w:val="28"/>
          <w:szCs w:val="28"/>
        </w:rPr>
        <w:t xml:space="preserve">в случае угрозы жизни и здоровью работающих </w:t>
      </w:r>
      <w:r w:rsidRPr="00B77BDC">
        <w:rPr>
          <w:sz w:val="28"/>
          <w:szCs w:val="28"/>
          <w:lang w:eastAsia="ru-RU"/>
        </w:rPr>
        <w:t xml:space="preserve">и лиц, временно находящиеся на территории </w:t>
      </w:r>
      <w:r>
        <w:rPr>
          <w:sz w:val="28"/>
          <w:szCs w:val="28"/>
          <w:lang w:eastAsia="ru-RU"/>
        </w:rPr>
        <w:t>а</w:t>
      </w:r>
      <w:r w:rsidRPr="00B77BDC">
        <w:rPr>
          <w:sz w:val="28"/>
          <w:szCs w:val="28"/>
          <w:lang w:eastAsia="ru-RU"/>
        </w:rPr>
        <w:t>кадемии связи</w:t>
      </w:r>
      <w:r w:rsidRPr="00B77BDC">
        <w:rPr>
          <w:rFonts w:eastAsia="Calibri"/>
          <w:sz w:val="28"/>
          <w:szCs w:val="28"/>
          <w:lang w:eastAsia="ru-RU"/>
        </w:rPr>
        <w:t>,</w:t>
      </w:r>
      <w:r w:rsidRPr="00B77BDC">
        <w:rPr>
          <w:sz w:val="28"/>
          <w:szCs w:val="28"/>
        </w:rPr>
        <w:t xml:space="preserve"> немедленно организовать их эвакуацию, используя для этого все имеющиеся силы и средства;</w:t>
      </w:r>
    </w:p>
    <w:p w:rsidR="009663E8" w:rsidRPr="00B77BDC" w:rsidRDefault="009663E8" w:rsidP="009663E8">
      <w:pPr>
        <w:pStyle w:val="justify"/>
        <w:suppressAutoHyphens/>
        <w:ind w:firstLine="709"/>
        <w:rPr>
          <w:sz w:val="28"/>
          <w:szCs w:val="28"/>
        </w:rPr>
      </w:pPr>
      <w:r w:rsidRPr="00B77BDC">
        <w:rPr>
          <w:sz w:val="28"/>
          <w:szCs w:val="28"/>
        </w:rPr>
        <w:t>проверить по списку эвакуированных из здания (помещений) людей;</w:t>
      </w:r>
    </w:p>
    <w:p w:rsidR="009663E8" w:rsidRPr="00B77BDC" w:rsidRDefault="009663E8" w:rsidP="009663E8">
      <w:pPr>
        <w:pStyle w:val="justify"/>
        <w:suppressAutoHyphens/>
        <w:ind w:firstLine="709"/>
        <w:rPr>
          <w:sz w:val="28"/>
          <w:szCs w:val="28"/>
        </w:rPr>
      </w:pPr>
      <w:r w:rsidRPr="00B77BDC">
        <w:rPr>
          <w:sz w:val="28"/>
          <w:szCs w:val="28"/>
        </w:rPr>
        <w:t>прекратить все работы, не связанные с мероприятиями по тушению пожара, эвакуации людей и материальных ценностей;</w:t>
      </w:r>
    </w:p>
    <w:p w:rsidR="009663E8" w:rsidRPr="00B77BDC" w:rsidRDefault="009663E8" w:rsidP="009663E8">
      <w:pPr>
        <w:pStyle w:val="justify"/>
        <w:suppressAutoHyphens/>
        <w:ind w:firstLine="709"/>
        <w:rPr>
          <w:sz w:val="28"/>
          <w:szCs w:val="28"/>
        </w:rPr>
      </w:pPr>
      <w:r w:rsidRPr="00B77BDC">
        <w:rPr>
          <w:sz w:val="28"/>
          <w:szCs w:val="28"/>
        </w:rPr>
        <w:t>удалить из помещений или опасной зоны работающих, не занятых тушением пожара, эвакуацией людей и материальных ценностей;</w:t>
      </w:r>
    </w:p>
    <w:p w:rsidR="009663E8" w:rsidRPr="00B77BDC" w:rsidRDefault="009663E8" w:rsidP="009663E8">
      <w:pPr>
        <w:pStyle w:val="justify"/>
        <w:suppressAutoHyphens/>
        <w:ind w:firstLine="709"/>
        <w:rPr>
          <w:sz w:val="28"/>
          <w:szCs w:val="28"/>
        </w:rPr>
      </w:pPr>
      <w:r w:rsidRPr="00B77BDC">
        <w:rPr>
          <w:sz w:val="28"/>
          <w:szCs w:val="28"/>
        </w:rPr>
        <w:t>обеспечить мероприятия по защите работающих, принимающих участие в тушении пожара (от возможных обрушений конструкций, поражений электрическим током, отравлений, ожогов и других опасных факторов).</w:t>
      </w:r>
    </w:p>
    <w:p w:rsidR="009663E8" w:rsidRPr="00B77BDC" w:rsidRDefault="009663E8" w:rsidP="009663E8">
      <w:pPr>
        <w:pStyle w:val="justify"/>
        <w:suppressAutoHyphens/>
        <w:ind w:firstLine="709"/>
        <w:rPr>
          <w:sz w:val="28"/>
          <w:szCs w:val="28"/>
        </w:rPr>
      </w:pPr>
      <w:r w:rsidRPr="00B77BDC">
        <w:rPr>
          <w:rFonts w:eastAsia="Calibri"/>
          <w:sz w:val="28"/>
          <w:szCs w:val="28"/>
          <w:lang w:eastAsia="ru-RU"/>
        </w:rPr>
        <w:t>В случае извещения сигнализации о пожаре эвакуация из здания осуществляется через ближайший к кабинету пожарный выход согласно плану эвакуации.</w:t>
      </w:r>
    </w:p>
    <w:p w:rsidR="009663E8" w:rsidRPr="00B77BDC" w:rsidRDefault="009663E8" w:rsidP="009663E8">
      <w:pPr>
        <w:pStyle w:val="justify"/>
        <w:suppressAutoHyphens/>
        <w:ind w:firstLine="709"/>
        <w:rPr>
          <w:rFonts w:eastAsia="Calibri"/>
          <w:sz w:val="28"/>
          <w:szCs w:val="28"/>
          <w:lang w:eastAsia="ru-RU"/>
        </w:rPr>
      </w:pPr>
      <w:r w:rsidRPr="00B77BDC">
        <w:rPr>
          <w:rFonts w:eastAsia="Calibri"/>
          <w:sz w:val="28"/>
          <w:szCs w:val="28"/>
          <w:lang w:eastAsia="ru-RU"/>
        </w:rPr>
        <w:t>При спасении пострадавших следует соблюдать следующие правила:</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не входить в зону задымления, если видимость менее 10 м;</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прежде чем войти в горящее помещение, следует накрыться с головой мокрым покрывалом, пальто, плащом, куском плотной ткани;</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дверь в помещение открывать осторожно, чтобы избежать вспышки пламени от быстрого притока свежего воздуха;</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двигаться следует пригнувшись или ползком;</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для защиты от угарного газа дышать следует через увлажненную ткань;</w:t>
      </w:r>
    </w:p>
    <w:p w:rsidR="009663E8" w:rsidRPr="00B77BDC" w:rsidRDefault="009663E8" w:rsidP="009663E8">
      <w:pPr>
        <w:suppressAutoHyphens/>
        <w:spacing w:after="0" w:line="240" w:lineRule="auto"/>
        <w:ind w:firstLine="709"/>
        <w:jc w:val="both"/>
        <w:rPr>
          <w:rFonts w:ascii="Times New Roman" w:hAnsi="Times New Roman" w:cs="Times New Roman"/>
          <w:sz w:val="28"/>
          <w:szCs w:val="28"/>
        </w:rPr>
      </w:pPr>
      <w:r w:rsidRPr="00B77BDC">
        <w:rPr>
          <w:rFonts w:ascii="Times New Roman" w:eastAsia="Calibri" w:hAnsi="Times New Roman" w:cs="Times New Roman"/>
          <w:sz w:val="28"/>
          <w:szCs w:val="28"/>
          <w:lang w:eastAsia="ru-RU"/>
        </w:rPr>
        <w:t>увидев человека в горящей одежде, необходимо набросить на него пальто, плащ или покрывало и прижать его;</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 xml:space="preserve">если загорелась одежда, следует ложиться на землю и перекатываться, сбивать пламя, но бежать нельзя - это еще больше раздует пламя. </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При тушении пожара следует использовать огнетушители, воду, песок, землю, покрывала и другие средства.</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lastRenderedPageBreak/>
        <w:t>Огнегасящие вещества направлять следует в места наиболее интенсивного горения – на горящую поверхность, а не на пламя.</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Если горит вертикальная поверхность, воду надо подавать в верхнюю ее часть.</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В задымленном помещении следует применять распыленную струю, что будет способствовать осаждению дыма и снижению температуры.</w:t>
      </w:r>
    </w:p>
    <w:p w:rsidR="009663E8" w:rsidRPr="00B77BDC" w:rsidRDefault="009663E8" w:rsidP="009663E8">
      <w:pPr>
        <w:suppressAutoHyphens/>
        <w:spacing w:after="0" w:line="240" w:lineRule="auto"/>
        <w:ind w:firstLine="709"/>
        <w:jc w:val="both"/>
        <w:rPr>
          <w:rFonts w:ascii="Times New Roman" w:eastAsia="Calibri" w:hAnsi="Times New Roman" w:cs="Times New Roman"/>
          <w:sz w:val="28"/>
          <w:szCs w:val="28"/>
          <w:lang w:eastAsia="ru-RU"/>
        </w:rPr>
      </w:pPr>
      <w:r w:rsidRPr="00B77BDC">
        <w:rPr>
          <w:rFonts w:ascii="Times New Roman" w:eastAsia="Calibri" w:hAnsi="Times New Roman" w:cs="Times New Roman"/>
          <w:sz w:val="28"/>
          <w:szCs w:val="28"/>
          <w:lang w:eastAsia="ru-RU"/>
        </w:rPr>
        <w:t>Горючие жидкости нужно тушить пенообразующими составами, засыпать песком или землей, накрывать одеждой, брезентом и т.п.</w:t>
      </w:r>
    </w:p>
    <w:p w:rsidR="009663E8" w:rsidRPr="00B77BDC" w:rsidRDefault="009663E8" w:rsidP="009663E8">
      <w:pPr>
        <w:pStyle w:val="justify"/>
        <w:suppressAutoHyphens/>
        <w:ind w:firstLine="709"/>
        <w:rPr>
          <w:rFonts w:eastAsia="Calibri"/>
          <w:sz w:val="28"/>
          <w:szCs w:val="28"/>
          <w:lang w:eastAsia="ru-RU"/>
        </w:rPr>
      </w:pPr>
      <w:r w:rsidRPr="00B77BDC">
        <w:rPr>
          <w:rFonts w:eastAsia="Calibri"/>
          <w:sz w:val="28"/>
          <w:szCs w:val="28"/>
          <w:lang w:eastAsia="ru-RU"/>
        </w:rPr>
        <w:t>При горении электропроводки сначала следует выключить рубильник и только потом приступать к тушению.</w:t>
      </w:r>
    </w:p>
    <w:p w:rsidR="009663E8" w:rsidRPr="00B77BDC" w:rsidRDefault="009663E8" w:rsidP="009663E8">
      <w:pPr>
        <w:pStyle w:val="justify"/>
        <w:suppressAutoHyphens/>
        <w:ind w:firstLine="709"/>
        <w:rPr>
          <w:sz w:val="28"/>
          <w:szCs w:val="28"/>
        </w:rPr>
      </w:pPr>
      <w:r w:rsidRPr="00B77BDC">
        <w:rPr>
          <w:sz w:val="28"/>
          <w:szCs w:val="28"/>
        </w:rPr>
        <w:t>По прибытии на пожар пожарных аварийно-спасательных подразделений ответственный за пожарную безопасность обязан сообщить руководителю тушения пожара все необходимые сведения о пожаре, мерах, принятых по его ликвидации, наличии в помещениях взрывопожароопасных материалов, баллонов с газом, а также о наличии в помещениях работников, занятых тушением пожара и нуждающихся в помощи.</w:t>
      </w:r>
    </w:p>
    <w:p w:rsidR="009663E8" w:rsidRPr="00B77BDC" w:rsidRDefault="009663E8" w:rsidP="009663E8">
      <w:pPr>
        <w:pStyle w:val="justify"/>
        <w:suppressAutoHyphens/>
        <w:ind w:firstLine="709"/>
        <w:rPr>
          <w:sz w:val="28"/>
          <w:szCs w:val="28"/>
        </w:rPr>
      </w:pPr>
      <w:r w:rsidRPr="00B77BDC">
        <w:rPr>
          <w:sz w:val="28"/>
          <w:szCs w:val="28"/>
        </w:rPr>
        <w:t xml:space="preserve">По каждому происшедшему в </w:t>
      </w:r>
      <w:r>
        <w:rPr>
          <w:sz w:val="28"/>
          <w:szCs w:val="28"/>
          <w:lang w:eastAsia="ru-RU"/>
        </w:rPr>
        <w:t>а</w:t>
      </w:r>
      <w:r w:rsidRPr="00B77BDC">
        <w:rPr>
          <w:sz w:val="28"/>
          <w:szCs w:val="28"/>
          <w:lang w:eastAsia="ru-RU"/>
        </w:rPr>
        <w:t>кадемии связи</w:t>
      </w:r>
      <w:r w:rsidRPr="00B77BDC">
        <w:rPr>
          <w:sz w:val="28"/>
          <w:szCs w:val="28"/>
        </w:rPr>
        <w:t xml:space="preserve"> пожару должны быть проведены служебное расследование и профилактические мероприятия, исключающие повторение подобных случаев.</w:t>
      </w:r>
    </w:p>
    <w:sectPr w:rsidR="009663E8" w:rsidRPr="00B77BDC" w:rsidSect="000D784C">
      <w:pgSz w:w="11906" w:h="16838"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CE3" w:rsidRDefault="00A07CE3" w:rsidP="000D2A73">
      <w:pPr>
        <w:spacing w:after="0" w:line="240" w:lineRule="auto"/>
      </w:pPr>
      <w:r>
        <w:separator/>
      </w:r>
    </w:p>
  </w:endnote>
  <w:endnote w:type="continuationSeparator" w:id="1">
    <w:p w:rsidR="00A07CE3" w:rsidRDefault="00A07CE3" w:rsidP="000D2A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CE3" w:rsidRDefault="00A07CE3" w:rsidP="000D2A73">
      <w:pPr>
        <w:spacing w:after="0" w:line="240" w:lineRule="auto"/>
      </w:pPr>
      <w:r>
        <w:separator/>
      </w:r>
    </w:p>
  </w:footnote>
  <w:footnote w:type="continuationSeparator" w:id="1">
    <w:p w:rsidR="00A07CE3" w:rsidRDefault="00A07CE3" w:rsidP="000D2A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D87"/>
    <w:multiLevelType w:val="multilevel"/>
    <w:tmpl w:val="427A99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1753B5"/>
    <w:multiLevelType w:val="multilevel"/>
    <w:tmpl w:val="10D04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321A0E"/>
    <w:multiLevelType w:val="singleLevel"/>
    <w:tmpl w:val="60D64790"/>
    <w:lvl w:ilvl="0">
      <w:start w:val="1"/>
      <w:numFmt w:val="decimal"/>
      <w:lvlText w:val="%1."/>
      <w:lvlJc w:val="left"/>
      <w:pPr>
        <w:tabs>
          <w:tab w:val="num" w:pos="360"/>
        </w:tabs>
        <w:ind w:left="360" w:hanging="360"/>
      </w:pPr>
    </w:lvl>
  </w:abstractNum>
  <w:abstractNum w:abstractNumId="3">
    <w:nsid w:val="15006821"/>
    <w:multiLevelType w:val="multilevel"/>
    <w:tmpl w:val="32AA0C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2B29EF"/>
    <w:multiLevelType w:val="multilevel"/>
    <w:tmpl w:val="D028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216A42"/>
    <w:multiLevelType w:val="multilevel"/>
    <w:tmpl w:val="7FE87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B659E7"/>
    <w:multiLevelType w:val="multilevel"/>
    <w:tmpl w:val="5A34D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2B393B"/>
    <w:multiLevelType w:val="hybridMultilevel"/>
    <w:tmpl w:val="88E66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0D64F1"/>
    <w:multiLevelType w:val="multilevel"/>
    <w:tmpl w:val="6AC22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053997"/>
    <w:multiLevelType w:val="hybridMultilevel"/>
    <w:tmpl w:val="415E3F2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5759413E"/>
    <w:multiLevelType w:val="singleLevel"/>
    <w:tmpl w:val="4B40321C"/>
    <w:lvl w:ilvl="0">
      <w:start w:val="1"/>
      <w:numFmt w:val="decimal"/>
      <w:lvlText w:val="%1)"/>
      <w:lvlJc w:val="left"/>
      <w:pPr>
        <w:tabs>
          <w:tab w:val="num" w:pos="360"/>
        </w:tabs>
        <w:ind w:left="360" w:hanging="360"/>
      </w:pPr>
    </w:lvl>
  </w:abstractNum>
  <w:abstractNum w:abstractNumId="11">
    <w:nsid w:val="73137328"/>
    <w:multiLevelType w:val="multilevel"/>
    <w:tmpl w:val="419C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C6E58B6"/>
    <w:multiLevelType w:val="multilevel"/>
    <w:tmpl w:val="F5F66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11"/>
  </w:num>
  <w:num w:numId="4">
    <w:abstractNumId w:val="5"/>
  </w:num>
  <w:num w:numId="5">
    <w:abstractNumId w:val="6"/>
  </w:num>
  <w:num w:numId="6">
    <w:abstractNumId w:val="1"/>
  </w:num>
  <w:num w:numId="7">
    <w:abstractNumId w:val="8"/>
  </w:num>
  <w:num w:numId="8">
    <w:abstractNumId w:val="12"/>
  </w:num>
  <w:num w:numId="9">
    <w:abstractNumId w:val="2"/>
    <w:lvlOverride w:ilvl="0">
      <w:startOverride w:val="1"/>
    </w:lvlOverride>
  </w:num>
  <w:num w:numId="10">
    <w:abstractNumId w:val="10"/>
    <w:lvlOverride w:ilvl="0">
      <w:startOverride w:val="1"/>
    </w:lvlOverride>
  </w:num>
  <w:num w:numId="11">
    <w:abstractNumId w:val="9"/>
  </w:num>
  <w:num w:numId="12">
    <w:abstractNumId w:val="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defaultTabStop w:val="708"/>
  <w:characterSpacingControl w:val="doNotCompress"/>
  <w:footnotePr>
    <w:footnote w:id="0"/>
    <w:footnote w:id="1"/>
  </w:footnotePr>
  <w:endnotePr>
    <w:endnote w:id="0"/>
    <w:endnote w:id="1"/>
  </w:endnotePr>
  <w:compat/>
  <w:rsids>
    <w:rsidRoot w:val="00D246C0"/>
    <w:rsid w:val="000007D8"/>
    <w:rsid w:val="00005A4F"/>
    <w:rsid w:val="0001284E"/>
    <w:rsid w:val="00025892"/>
    <w:rsid w:val="00035151"/>
    <w:rsid w:val="00060241"/>
    <w:rsid w:val="00061861"/>
    <w:rsid w:val="000667FB"/>
    <w:rsid w:val="00070820"/>
    <w:rsid w:val="00072BFE"/>
    <w:rsid w:val="00077DE3"/>
    <w:rsid w:val="000A0BFE"/>
    <w:rsid w:val="000A115A"/>
    <w:rsid w:val="000A2C8A"/>
    <w:rsid w:val="000B2068"/>
    <w:rsid w:val="000B7100"/>
    <w:rsid w:val="000B7C2C"/>
    <w:rsid w:val="000C5E18"/>
    <w:rsid w:val="000D2439"/>
    <w:rsid w:val="000D2A73"/>
    <w:rsid w:val="000D784C"/>
    <w:rsid w:val="000E288E"/>
    <w:rsid w:val="000F5842"/>
    <w:rsid w:val="001053B5"/>
    <w:rsid w:val="00112A98"/>
    <w:rsid w:val="00114093"/>
    <w:rsid w:val="00117695"/>
    <w:rsid w:val="001203B3"/>
    <w:rsid w:val="0014040E"/>
    <w:rsid w:val="00143701"/>
    <w:rsid w:val="001456AB"/>
    <w:rsid w:val="00164AA9"/>
    <w:rsid w:val="0016596B"/>
    <w:rsid w:val="001773C2"/>
    <w:rsid w:val="0018183C"/>
    <w:rsid w:val="001823F5"/>
    <w:rsid w:val="001838C8"/>
    <w:rsid w:val="001A41C6"/>
    <w:rsid w:val="001B3E35"/>
    <w:rsid w:val="00201F48"/>
    <w:rsid w:val="00203FDE"/>
    <w:rsid w:val="00204D17"/>
    <w:rsid w:val="00207FF9"/>
    <w:rsid w:val="00210A3E"/>
    <w:rsid w:val="00216698"/>
    <w:rsid w:val="00217E51"/>
    <w:rsid w:val="00220BB5"/>
    <w:rsid w:val="00222197"/>
    <w:rsid w:val="002310E9"/>
    <w:rsid w:val="00234DF3"/>
    <w:rsid w:val="0023501F"/>
    <w:rsid w:val="002354EC"/>
    <w:rsid w:val="002364DF"/>
    <w:rsid w:val="002439FD"/>
    <w:rsid w:val="00256A46"/>
    <w:rsid w:val="002639A4"/>
    <w:rsid w:val="0026784A"/>
    <w:rsid w:val="00281ABB"/>
    <w:rsid w:val="0028306F"/>
    <w:rsid w:val="002A0062"/>
    <w:rsid w:val="002A5D77"/>
    <w:rsid w:val="002A7E91"/>
    <w:rsid w:val="002C232A"/>
    <w:rsid w:val="002D5B4C"/>
    <w:rsid w:val="002E5446"/>
    <w:rsid w:val="002E5472"/>
    <w:rsid w:val="00300EDF"/>
    <w:rsid w:val="00302FAA"/>
    <w:rsid w:val="00303A70"/>
    <w:rsid w:val="003052D4"/>
    <w:rsid w:val="00332F08"/>
    <w:rsid w:val="00334F43"/>
    <w:rsid w:val="00341AD1"/>
    <w:rsid w:val="00362D63"/>
    <w:rsid w:val="00364197"/>
    <w:rsid w:val="00364FF9"/>
    <w:rsid w:val="003659C6"/>
    <w:rsid w:val="00365FB2"/>
    <w:rsid w:val="00373373"/>
    <w:rsid w:val="00373456"/>
    <w:rsid w:val="00376A77"/>
    <w:rsid w:val="00385F77"/>
    <w:rsid w:val="00395970"/>
    <w:rsid w:val="00397426"/>
    <w:rsid w:val="00397C22"/>
    <w:rsid w:val="003A0F6B"/>
    <w:rsid w:val="003A7055"/>
    <w:rsid w:val="003B5FE7"/>
    <w:rsid w:val="003B77F2"/>
    <w:rsid w:val="003D012E"/>
    <w:rsid w:val="003D6B8E"/>
    <w:rsid w:val="003E4E75"/>
    <w:rsid w:val="003E7F50"/>
    <w:rsid w:val="003F0159"/>
    <w:rsid w:val="00403196"/>
    <w:rsid w:val="00403425"/>
    <w:rsid w:val="0040446B"/>
    <w:rsid w:val="004057F8"/>
    <w:rsid w:val="004077FF"/>
    <w:rsid w:val="0041515A"/>
    <w:rsid w:val="00417401"/>
    <w:rsid w:val="0042357F"/>
    <w:rsid w:val="004267BA"/>
    <w:rsid w:val="00432928"/>
    <w:rsid w:val="004365B4"/>
    <w:rsid w:val="00437CB2"/>
    <w:rsid w:val="00444F5B"/>
    <w:rsid w:val="004513B3"/>
    <w:rsid w:val="00466452"/>
    <w:rsid w:val="00471688"/>
    <w:rsid w:val="00474B92"/>
    <w:rsid w:val="00474C80"/>
    <w:rsid w:val="00477D91"/>
    <w:rsid w:val="00481A41"/>
    <w:rsid w:val="00483478"/>
    <w:rsid w:val="00484088"/>
    <w:rsid w:val="004959AD"/>
    <w:rsid w:val="004A3A6B"/>
    <w:rsid w:val="004A4C4C"/>
    <w:rsid w:val="004B6E04"/>
    <w:rsid w:val="004C1EB3"/>
    <w:rsid w:val="004C281D"/>
    <w:rsid w:val="004C2D3D"/>
    <w:rsid w:val="004D14B2"/>
    <w:rsid w:val="004D4E58"/>
    <w:rsid w:val="004E043F"/>
    <w:rsid w:val="004E27ED"/>
    <w:rsid w:val="004F35C6"/>
    <w:rsid w:val="004F77AF"/>
    <w:rsid w:val="005100A5"/>
    <w:rsid w:val="00520729"/>
    <w:rsid w:val="00523B8C"/>
    <w:rsid w:val="00524E47"/>
    <w:rsid w:val="00541F6F"/>
    <w:rsid w:val="00542236"/>
    <w:rsid w:val="00547C2A"/>
    <w:rsid w:val="005519F3"/>
    <w:rsid w:val="00551B65"/>
    <w:rsid w:val="0055432D"/>
    <w:rsid w:val="00554648"/>
    <w:rsid w:val="00560D9B"/>
    <w:rsid w:val="00567878"/>
    <w:rsid w:val="005747C7"/>
    <w:rsid w:val="005764D6"/>
    <w:rsid w:val="00580D10"/>
    <w:rsid w:val="00594C3F"/>
    <w:rsid w:val="005A00DB"/>
    <w:rsid w:val="005A4001"/>
    <w:rsid w:val="005A58C6"/>
    <w:rsid w:val="005A6C2B"/>
    <w:rsid w:val="005B5B9F"/>
    <w:rsid w:val="005F674A"/>
    <w:rsid w:val="00603D7F"/>
    <w:rsid w:val="00606CDA"/>
    <w:rsid w:val="00611E3A"/>
    <w:rsid w:val="0062114F"/>
    <w:rsid w:val="00622184"/>
    <w:rsid w:val="00622BC7"/>
    <w:rsid w:val="00625920"/>
    <w:rsid w:val="006259D2"/>
    <w:rsid w:val="006305C6"/>
    <w:rsid w:val="006355E9"/>
    <w:rsid w:val="00641091"/>
    <w:rsid w:val="00644469"/>
    <w:rsid w:val="00657460"/>
    <w:rsid w:val="00660F82"/>
    <w:rsid w:val="00666460"/>
    <w:rsid w:val="00672FB8"/>
    <w:rsid w:val="00673E91"/>
    <w:rsid w:val="00676E62"/>
    <w:rsid w:val="00686860"/>
    <w:rsid w:val="0069587E"/>
    <w:rsid w:val="006A4790"/>
    <w:rsid w:val="006B12B5"/>
    <w:rsid w:val="006B607C"/>
    <w:rsid w:val="006C0449"/>
    <w:rsid w:val="006C331F"/>
    <w:rsid w:val="006C7D35"/>
    <w:rsid w:val="006D5411"/>
    <w:rsid w:val="006E5745"/>
    <w:rsid w:val="006E6347"/>
    <w:rsid w:val="006F225F"/>
    <w:rsid w:val="006F2868"/>
    <w:rsid w:val="006F2AD2"/>
    <w:rsid w:val="006F6DDD"/>
    <w:rsid w:val="006F7A73"/>
    <w:rsid w:val="00700425"/>
    <w:rsid w:val="00706386"/>
    <w:rsid w:val="0070700B"/>
    <w:rsid w:val="00707048"/>
    <w:rsid w:val="00711B59"/>
    <w:rsid w:val="007308AB"/>
    <w:rsid w:val="00740BDD"/>
    <w:rsid w:val="00744C2C"/>
    <w:rsid w:val="00745F84"/>
    <w:rsid w:val="00755322"/>
    <w:rsid w:val="007625D2"/>
    <w:rsid w:val="007637D4"/>
    <w:rsid w:val="00763D16"/>
    <w:rsid w:val="007714E2"/>
    <w:rsid w:val="00783C06"/>
    <w:rsid w:val="0078685E"/>
    <w:rsid w:val="007870C9"/>
    <w:rsid w:val="007907F5"/>
    <w:rsid w:val="007932C7"/>
    <w:rsid w:val="00793A03"/>
    <w:rsid w:val="00794EB5"/>
    <w:rsid w:val="007A288D"/>
    <w:rsid w:val="007A37B6"/>
    <w:rsid w:val="007A4DF9"/>
    <w:rsid w:val="007A6CDB"/>
    <w:rsid w:val="007B21D6"/>
    <w:rsid w:val="007D76F6"/>
    <w:rsid w:val="007D7DFE"/>
    <w:rsid w:val="007E0C27"/>
    <w:rsid w:val="007E2F38"/>
    <w:rsid w:val="007F6A7F"/>
    <w:rsid w:val="00800375"/>
    <w:rsid w:val="00800D49"/>
    <w:rsid w:val="00803F7A"/>
    <w:rsid w:val="00806386"/>
    <w:rsid w:val="00807B83"/>
    <w:rsid w:val="00810F54"/>
    <w:rsid w:val="00811B9A"/>
    <w:rsid w:val="008229FA"/>
    <w:rsid w:val="0082499A"/>
    <w:rsid w:val="008255B4"/>
    <w:rsid w:val="00826794"/>
    <w:rsid w:val="00831358"/>
    <w:rsid w:val="008365C4"/>
    <w:rsid w:val="008550F7"/>
    <w:rsid w:val="00865A37"/>
    <w:rsid w:val="0087089D"/>
    <w:rsid w:val="00876B7E"/>
    <w:rsid w:val="0088119E"/>
    <w:rsid w:val="00890C81"/>
    <w:rsid w:val="00891FE4"/>
    <w:rsid w:val="00896978"/>
    <w:rsid w:val="00896B48"/>
    <w:rsid w:val="008A0085"/>
    <w:rsid w:val="008A2F4A"/>
    <w:rsid w:val="008A7654"/>
    <w:rsid w:val="008A7757"/>
    <w:rsid w:val="008B3C0F"/>
    <w:rsid w:val="008B4221"/>
    <w:rsid w:val="008B5033"/>
    <w:rsid w:val="008B50A6"/>
    <w:rsid w:val="008B5C4C"/>
    <w:rsid w:val="008C698B"/>
    <w:rsid w:val="008E3727"/>
    <w:rsid w:val="008F7EF1"/>
    <w:rsid w:val="009042D4"/>
    <w:rsid w:val="009061AA"/>
    <w:rsid w:val="009074E6"/>
    <w:rsid w:val="00907E28"/>
    <w:rsid w:val="00912782"/>
    <w:rsid w:val="00922178"/>
    <w:rsid w:val="00924923"/>
    <w:rsid w:val="00944184"/>
    <w:rsid w:val="00944B61"/>
    <w:rsid w:val="009612D7"/>
    <w:rsid w:val="00964A08"/>
    <w:rsid w:val="009663E8"/>
    <w:rsid w:val="009A116F"/>
    <w:rsid w:val="009A491B"/>
    <w:rsid w:val="009A4ABE"/>
    <w:rsid w:val="009A5B02"/>
    <w:rsid w:val="009A5C26"/>
    <w:rsid w:val="009A63A1"/>
    <w:rsid w:val="009A6F95"/>
    <w:rsid w:val="009B1A57"/>
    <w:rsid w:val="009B36C2"/>
    <w:rsid w:val="009B5710"/>
    <w:rsid w:val="009B76BD"/>
    <w:rsid w:val="009C0B4A"/>
    <w:rsid w:val="009C50DA"/>
    <w:rsid w:val="009D2C9E"/>
    <w:rsid w:val="009D757D"/>
    <w:rsid w:val="009E376F"/>
    <w:rsid w:val="009E4835"/>
    <w:rsid w:val="00A027F6"/>
    <w:rsid w:val="00A07CE3"/>
    <w:rsid w:val="00A1099D"/>
    <w:rsid w:val="00A13DAE"/>
    <w:rsid w:val="00A17F9F"/>
    <w:rsid w:val="00A20E76"/>
    <w:rsid w:val="00A21D24"/>
    <w:rsid w:val="00A2396F"/>
    <w:rsid w:val="00A23A7F"/>
    <w:rsid w:val="00A317A1"/>
    <w:rsid w:val="00A31D13"/>
    <w:rsid w:val="00A33044"/>
    <w:rsid w:val="00A3625C"/>
    <w:rsid w:val="00A36AC8"/>
    <w:rsid w:val="00A450DE"/>
    <w:rsid w:val="00A46749"/>
    <w:rsid w:val="00A70909"/>
    <w:rsid w:val="00A772B0"/>
    <w:rsid w:val="00A854E7"/>
    <w:rsid w:val="00A9177D"/>
    <w:rsid w:val="00A97AF8"/>
    <w:rsid w:val="00A97EA6"/>
    <w:rsid w:val="00AA1491"/>
    <w:rsid w:val="00AA167B"/>
    <w:rsid w:val="00AA521B"/>
    <w:rsid w:val="00AB287E"/>
    <w:rsid w:val="00AC7449"/>
    <w:rsid w:val="00AD329E"/>
    <w:rsid w:val="00AD6E44"/>
    <w:rsid w:val="00AE4B1F"/>
    <w:rsid w:val="00AF0D4F"/>
    <w:rsid w:val="00AF39E6"/>
    <w:rsid w:val="00AF3C46"/>
    <w:rsid w:val="00AF684A"/>
    <w:rsid w:val="00B05380"/>
    <w:rsid w:val="00B11247"/>
    <w:rsid w:val="00B16D3F"/>
    <w:rsid w:val="00B22316"/>
    <w:rsid w:val="00B25B13"/>
    <w:rsid w:val="00B27C79"/>
    <w:rsid w:val="00B35EFB"/>
    <w:rsid w:val="00B3661F"/>
    <w:rsid w:val="00B518C1"/>
    <w:rsid w:val="00B56A02"/>
    <w:rsid w:val="00B56A6E"/>
    <w:rsid w:val="00B63D47"/>
    <w:rsid w:val="00B743F2"/>
    <w:rsid w:val="00B77BDC"/>
    <w:rsid w:val="00B80015"/>
    <w:rsid w:val="00B91157"/>
    <w:rsid w:val="00BA095E"/>
    <w:rsid w:val="00BA7763"/>
    <w:rsid w:val="00BB0196"/>
    <w:rsid w:val="00BB6D4E"/>
    <w:rsid w:val="00BE3EAD"/>
    <w:rsid w:val="00BE6324"/>
    <w:rsid w:val="00BE7822"/>
    <w:rsid w:val="00C03A6D"/>
    <w:rsid w:val="00C03D26"/>
    <w:rsid w:val="00C10867"/>
    <w:rsid w:val="00C13536"/>
    <w:rsid w:val="00C172A6"/>
    <w:rsid w:val="00C2657F"/>
    <w:rsid w:val="00C27D9B"/>
    <w:rsid w:val="00C313A0"/>
    <w:rsid w:val="00C31F7B"/>
    <w:rsid w:val="00C44E64"/>
    <w:rsid w:val="00C46E7C"/>
    <w:rsid w:val="00C655CE"/>
    <w:rsid w:val="00C6595B"/>
    <w:rsid w:val="00C6714C"/>
    <w:rsid w:val="00C7028C"/>
    <w:rsid w:val="00C70F74"/>
    <w:rsid w:val="00C72C84"/>
    <w:rsid w:val="00C861EB"/>
    <w:rsid w:val="00C95DCA"/>
    <w:rsid w:val="00CD5510"/>
    <w:rsid w:val="00CE5427"/>
    <w:rsid w:val="00CE78B7"/>
    <w:rsid w:val="00CF158E"/>
    <w:rsid w:val="00CF75AA"/>
    <w:rsid w:val="00D044DF"/>
    <w:rsid w:val="00D05AF9"/>
    <w:rsid w:val="00D145A0"/>
    <w:rsid w:val="00D2126D"/>
    <w:rsid w:val="00D246C0"/>
    <w:rsid w:val="00D24823"/>
    <w:rsid w:val="00D25B78"/>
    <w:rsid w:val="00D320A3"/>
    <w:rsid w:val="00D40E98"/>
    <w:rsid w:val="00D43BCB"/>
    <w:rsid w:val="00D46DC5"/>
    <w:rsid w:val="00D5795F"/>
    <w:rsid w:val="00D654D8"/>
    <w:rsid w:val="00D65A39"/>
    <w:rsid w:val="00D66B57"/>
    <w:rsid w:val="00D83465"/>
    <w:rsid w:val="00D84109"/>
    <w:rsid w:val="00D8636A"/>
    <w:rsid w:val="00DA2F85"/>
    <w:rsid w:val="00DA6B06"/>
    <w:rsid w:val="00DB3A0E"/>
    <w:rsid w:val="00DC22E4"/>
    <w:rsid w:val="00DC2A2B"/>
    <w:rsid w:val="00DE15E9"/>
    <w:rsid w:val="00DE499C"/>
    <w:rsid w:val="00DF3BC8"/>
    <w:rsid w:val="00DF4517"/>
    <w:rsid w:val="00DF49B1"/>
    <w:rsid w:val="00DF751A"/>
    <w:rsid w:val="00E01A53"/>
    <w:rsid w:val="00E04C8A"/>
    <w:rsid w:val="00E22042"/>
    <w:rsid w:val="00E227A8"/>
    <w:rsid w:val="00E2414C"/>
    <w:rsid w:val="00E25233"/>
    <w:rsid w:val="00E27025"/>
    <w:rsid w:val="00E307C5"/>
    <w:rsid w:val="00E404D9"/>
    <w:rsid w:val="00E40ACB"/>
    <w:rsid w:val="00E568A7"/>
    <w:rsid w:val="00E63CF8"/>
    <w:rsid w:val="00E82F77"/>
    <w:rsid w:val="00E83543"/>
    <w:rsid w:val="00E83739"/>
    <w:rsid w:val="00E87698"/>
    <w:rsid w:val="00E94CF8"/>
    <w:rsid w:val="00E96043"/>
    <w:rsid w:val="00E9633E"/>
    <w:rsid w:val="00EA2747"/>
    <w:rsid w:val="00EB3197"/>
    <w:rsid w:val="00EB3614"/>
    <w:rsid w:val="00EC5A5E"/>
    <w:rsid w:val="00EC6536"/>
    <w:rsid w:val="00ED05DA"/>
    <w:rsid w:val="00ED1CE5"/>
    <w:rsid w:val="00F003FA"/>
    <w:rsid w:val="00F01897"/>
    <w:rsid w:val="00F018E6"/>
    <w:rsid w:val="00F1170C"/>
    <w:rsid w:val="00F34C27"/>
    <w:rsid w:val="00F45F04"/>
    <w:rsid w:val="00F4778A"/>
    <w:rsid w:val="00F62EC9"/>
    <w:rsid w:val="00F65125"/>
    <w:rsid w:val="00F709D2"/>
    <w:rsid w:val="00F73966"/>
    <w:rsid w:val="00F80C0B"/>
    <w:rsid w:val="00F83F7F"/>
    <w:rsid w:val="00FA6002"/>
    <w:rsid w:val="00FB3D0C"/>
    <w:rsid w:val="00FB3FCE"/>
    <w:rsid w:val="00FB729D"/>
    <w:rsid w:val="00FB7E9A"/>
    <w:rsid w:val="00FC19D6"/>
    <w:rsid w:val="00FD2331"/>
    <w:rsid w:val="00FE0CEA"/>
    <w:rsid w:val="00FE1EF8"/>
    <w:rsid w:val="00FE3A72"/>
    <w:rsid w:val="00FE722D"/>
    <w:rsid w:val="00FE79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A77"/>
  </w:style>
  <w:style w:type="paragraph" w:styleId="2">
    <w:name w:val="heading 2"/>
    <w:basedOn w:val="a"/>
    <w:next w:val="a"/>
    <w:link w:val="20"/>
    <w:uiPriority w:val="9"/>
    <w:semiHidden/>
    <w:unhideWhenUsed/>
    <w:qFormat/>
    <w:rsid w:val="00DC22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7168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9">
    <w:name w:val="heading 9"/>
    <w:basedOn w:val="a"/>
    <w:next w:val="a"/>
    <w:link w:val="90"/>
    <w:uiPriority w:val="9"/>
    <w:semiHidden/>
    <w:unhideWhenUsed/>
    <w:qFormat/>
    <w:rsid w:val="00DC22E4"/>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46C0"/>
    <w:pPr>
      <w:ind w:left="720"/>
      <w:contextualSpacing/>
    </w:pPr>
  </w:style>
  <w:style w:type="paragraph" w:styleId="a4">
    <w:name w:val="Normal (Web)"/>
    <w:basedOn w:val="a"/>
    <w:uiPriority w:val="99"/>
    <w:unhideWhenUsed/>
    <w:rsid w:val="00183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1838C8"/>
    <w:rPr>
      <w:b/>
      <w:bCs/>
    </w:rPr>
  </w:style>
  <w:style w:type="character" w:customStyle="1" w:styleId="articleseparator">
    <w:name w:val="article_separator"/>
    <w:basedOn w:val="a0"/>
    <w:rsid w:val="00700425"/>
  </w:style>
  <w:style w:type="paragraph" w:styleId="a6">
    <w:name w:val="Balloon Text"/>
    <w:basedOn w:val="a"/>
    <w:link w:val="a7"/>
    <w:uiPriority w:val="99"/>
    <w:semiHidden/>
    <w:unhideWhenUsed/>
    <w:rsid w:val="004C2D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2D3D"/>
    <w:rPr>
      <w:rFonts w:ascii="Tahoma" w:hAnsi="Tahoma" w:cs="Tahoma"/>
      <w:sz w:val="16"/>
      <w:szCs w:val="16"/>
    </w:rPr>
  </w:style>
  <w:style w:type="character" w:styleId="a8">
    <w:name w:val="Hyperlink"/>
    <w:basedOn w:val="a0"/>
    <w:uiPriority w:val="99"/>
    <w:semiHidden/>
    <w:unhideWhenUsed/>
    <w:rsid w:val="004C2D3D"/>
    <w:rPr>
      <w:color w:val="0000FF"/>
      <w:u w:val="single"/>
    </w:rPr>
  </w:style>
  <w:style w:type="character" w:customStyle="1" w:styleId="apple-converted-space">
    <w:name w:val="apple-converted-space"/>
    <w:basedOn w:val="a0"/>
    <w:rsid w:val="004C2D3D"/>
  </w:style>
  <w:style w:type="paragraph" w:styleId="z-">
    <w:name w:val="HTML Top of Form"/>
    <w:basedOn w:val="a"/>
    <w:next w:val="a"/>
    <w:link w:val="z-0"/>
    <w:hidden/>
    <w:uiPriority w:val="99"/>
    <w:semiHidden/>
    <w:unhideWhenUsed/>
    <w:rsid w:val="004C2D3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C2D3D"/>
    <w:rPr>
      <w:rFonts w:ascii="Arial" w:eastAsia="Times New Roman" w:hAnsi="Arial" w:cs="Arial"/>
      <w:vanish/>
      <w:sz w:val="16"/>
      <w:szCs w:val="16"/>
      <w:lang w:eastAsia="ru-RU"/>
    </w:rPr>
  </w:style>
  <w:style w:type="paragraph" w:customStyle="1" w:styleId="wrapper">
    <w:name w:val="wrapper"/>
    <w:basedOn w:val="a"/>
    <w:rsid w:val="004C2D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1">
    <w:name w:val="HTML Bottom of Form"/>
    <w:basedOn w:val="a"/>
    <w:next w:val="a"/>
    <w:link w:val="z-2"/>
    <w:hidden/>
    <w:uiPriority w:val="99"/>
    <w:semiHidden/>
    <w:unhideWhenUsed/>
    <w:rsid w:val="004C2D3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C2D3D"/>
    <w:rPr>
      <w:rFonts w:ascii="Arial" w:eastAsia="Times New Roman" w:hAnsi="Arial" w:cs="Arial"/>
      <w:vanish/>
      <w:sz w:val="16"/>
      <w:szCs w:val="16"/>
      <w:lang w:eastAsia="ru-RU"/>
    </w:rPr>
  </w:style>
  <w:style w:type="character" w:customStyle="1" w:styleId="30">
    <w:name w:val="Заголовок 3 Знак"/>
    <w:basedOn w:val="a0"/>
    <w:link w:val="3"/>
    <w:uiPriority w:val="9"/>
    <w:rsid w:val="00471688"/>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DC22E4"/>
    <w:rPr>
      <w:rFonts w:asciiTheme="majorHAnsi" w:eastAsiaTheme="majorEastAsia" w:hAnsiTheme="majorHAnsi" w:cstheme="majorBidi"/>
      <w:b/>
      <w:bCs/>
      <w:color w:val="4F81BD" w:themeColor="accent1"/>
      <w:sz w:val="26"/>
      <w:szCs w:val="26"/>
    </w:rPr>
  </w:style>
  <w:style w:type="character" w:customStyle="1" w:styleId="90">
    <w:name w:val="Заголовок 9 Знак"/>
    <w:basedOn w:val="a0"/>
    <w:link w:val="9"/>
    <w:uiPriority w:val="9"/>
    <w:semiHidden/>
    <w:rsid w:val="00DC22E4"/>
    <w:rPr>
      <w:rFonts w:asciiTheme="majorHAnsi" w:eastAsiaTheme="majorEastAsia" w:hAnsiTheme="majorHAnsi" w:cstheme="majorBidi"/>
      <w:i/>
      <w:iCs/>
      <w:color w:val="404040" w:themeColor="text1" w:themeTint="BF"/>
      <w:sz w:val="20"/>
      <w:szCs w:val="20"/>
      <w:lang w:eastAsia="ru-RU"/>
    </w:rPr>
  </w:style>
  <w:style w:type="paragraph" w:styleId="21">
    <w:name w:val="Body Text Indent 2"/>
    <w:basedOn w:val="a"/>
    <w:link w:val="22"/>
    <w:rsid w:val="00DC22E4"/>
    <w:pPr>
      <w:spacing w:after="0" w:line="240" w:lineRule="auto"/>
      <w:ind w:firstLine="567"/>
    </w:pPr>
    <w:rPr>
      <w:rFonts w:ascii="Times New Roman" w:eastAsia="Times New Roman" w:hAnsi="Times New Roman" w:cs="Times New Roman"/>
      <w:b/>
      <w:sz w:val="24"/>
      <w:szCs w:val="20"/>
      <w:lang w:eastAsia="ru-RU"/>
    </w:rPr>
  </w:style>
  <w:style w:type="character" w:customStyle="1" w:styleId="22">
    <w:name w:val="Основной текст с отступом 2 Знак"/>
    <w:basedOn w:val="a0"/>
    <w:link w:val="21"/>
    <w:rsid w:val="00DC22E4"/>
    <w:rPr>
      <w:rFonts w:ascii="Times New Roman" w:eastAsia="Times New Roman" w:hAnsi="Times New Roman" w:cs="Times New Roman"/>
      <w:b/>
      <w:sz w:val="24"/>
      <w:szCs w:val="20"/>
      <w:lang w:eastAsia="ru-RU"/>
    </w:rPr>
  </w:style>
  <w:style w:type="paragraph" w:styleId="a9">
    <w:name w:val="Body Text Indent"/>
    <w:basedOn w:val="a"/>
    <w:link w:val="aa"/>
    <w:uiPriority w:val="99"/>
    <w:semiHidden/>
    <w:unhideWhenUsed/>
    <w:rsid w:val="00DC22E4"/>
    <w:pPr>
      <w:spacing w:after="120" w:line="240" w:lineRule="auto"/>
      <w:ind w:left="283"/>
    </w:pPr>
    <w:rPr>
      <w:rFonts w:ascii="Times New Roman" w:eastAsia="Times New Roman" w:hAnsi="Times New Roman" w:cs="Times New Roman"/>
      <w:sz w:val="20"/>
      <w:szCs w:val="20"/>
      <w:lang w:eastAsia="ru-RU"/>
    </w:rPr>
  </w:style>
  <w:style w:type="character" w:customStyle="1" w:styleId="aa">
    <w:name w:val="Основной текст с отступом Знак"/>
    <w:basedOn w:val="a0"/>
    <w:link w:val="a9"/>
    <w:uiPriority w:val="99"/>
    <w:semiHidden/>
    <w:rsid w:val="00DC22E4"/>
    <w:rPr>
      <w:rFonts w:ascii="Times New Roman" w:eastAsia="Times New Roman" w:hAnsi="Times New Roman" w:cs="Times New Roman"/>
      <w:sz w:val="20"/>
      <w:szCs w:val="20"/>
      <w:lang w:eastAsia="ru-RU"/>
    </w:rPr>
  </w:style>
  <w:style w:type="paragraph" w:styleId="31">
    <w:name w:val="Body Text Indent 3"/>
    <w:basedOn w:val="a"/>
    <w:link w:val="32"/>
    <w:rsid w:val="00DC22E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C22E4"/>
    <w:rPr>
      <w:rFonts w:ascii="Times New Roman" w:eastAsia="Times New Roman" w:hAnsi="Times New Roman" w:cs="Times New Roman"/>
      <w:sz w:val="16"/>
      <w:szCs w:val="16"/>
      <w:lang w:eastAsia="ru-RU"/>
    </w:rPr>
  </w:style>
  <w:style w:type="paragraph" w:styleId="ab">
    <w:name w:val="Body Text"/>
    <w:basedOn w:val="a"/>
    <w:link w:val="ac"/>
    <w:uiPriority w:val="99"/>
    <w:unhideWhenUsed/>
    <w:rsid w:val="00DC22E4"/>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0"/>
    <w:link w:val="ab"/>
    <w:uiPriority w:val="99"/>
    <w:rsid w:val="00DC22E4"/>
    <w:rPr>
      <w:rFonts w:ascii="Times New Roman" w:eastAsia="Times New Roman" w:hAnsi="Times New Roman" w:cs="Times New Roman"/>
      <w:sz w:val="20"/>
      <w:szCs w:val="20"/>
      <w:lang w:eastAsia="ru-RU"/>
    </w:rPr>
  </w:style>
  <w:style w:type="paragraph" w:styleId="23">
    <w:name w:val="List 2"/>
    <w:basedOn w:val="a"/>
    <w:rsid w:val="00DC22E4"/>
    <w:pPr>
      <w:spacing w:after="0" w:line="240" w:lineRule="auto"/>
      <w:ind w:left="566" w:hanging="283"/>
    </w:pPr>
    <w:rPr>
      <w:rFonts w:ascii="Times New Roman" w:eastAsia="Times New Roman" w:hAnsi="Times New Roman" w:cs="Times New Roman"/>
      <w:sz w:val="24"/>
      <w:szCs w:val="24"/>
      <w:lang w:eastAsia="ru-RU"/>
    </w:rPr>
  </w:style>
  <w:style w:type="paragraph" w:customStyle="1" w:styleId="point">
    <w:name w:val="point"/>
    <w:basedOn w:val="a"/>
    <w:qFormat/>
    <w:rsid w:val="00DC22E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underpoint">
    <w:name w:val="underpoint"/>
    <w:basedOn w:val="a"/>
    <w:rsid w:val="00DC22E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ewncpi">
    <w:name w:val="newncpi"/>
    <w:basedOn w:val="a"/>
    <w:rsid w:val="00DC22E4"/>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datepr">
    <w:name w:val="datepr"/>
    <w:basedOn w:val="a0"/>
    <w:rsid w:val="00560D9B"/>
  </w:style>
  <w:style w:type="character" w:customStyle="1" w:styleId="number">
    <w:name w:val="number"/>
    <w:basedOn w:val="a0"/>
    <w:rsid w:val="00560D9B"/>
  </w:style>
  <w:style w:type="paragraph" w:styleId="ad">
    <w:name w:val="header"/>
    <w:basedOn w:val="a"/>
    <w:link w:val="ae"/>
    <w:uiPriority w:val="99"/>
    <w:unhideWhenUsed/>
    <w:rsid w:val="000D2A7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D2A73"/>
  </w:style>
  <w:style w:type="paragraph" w:styleId="af">
    <w:name w:val="footer"/>
    <w:basedOn w:val="a"/>
    <w:link w:val="af0"/>
    <w:uiPriority w:val="99"/>
    <w:semiHidden/>
    <w:unhideWhenUsed/>
    <w:rsid w:val="000D2A73"/>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0D2A73"/>
  </w:style>
  <w:style w:type="paragraph" w:customStyle="1" w:styleId="txtj">
    <w:name w:val="txtj"/>
    <w:basedOn w:val="a"/>
    <w:rsid w:val="00C659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025892"/>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FontStyle37">
    <w:name w:val="Font Style37"/>
    <w:basedOn w:val="a0"/>
    <w:qFormat/>
    <w:rsid w:val="00686860"/>
    <w:rPr>
      <w:rFonts w:ascii="Times New Roman" w:hAnsi="Times New Roman" w:cs="Times New Roman"/>
      <w:sz w:val="16"/>
      <w:szCs w:val="16"/>
    </w:rPr>
  </w:style>
  <w:style w:type="paragraph" w:customStyle="1" w:styleId="Style12">
    <w:name w:val="Style12"/>
    <w:basedOn w:val="a"/>
    <w:qFormat/>
    <w:rsid w:val="00686860"/>
    <w:pPr>
      <w:widowControl w:val="0"/>
      <w:autoSpaceDE w:val="0"/>
      <w:spacing w:line="262" w:lineRule="exact"/>
      <w:ind w:firstLine="490"/>
      <w:jc w:val="both"/>
    </w:pPr>
  </w:style>
  <w:style w:type="paragraph" w:customStyle="1" w:styleId="Style10">
    <w:name w:val="Style10"/>
    <w:basedOn w:val="a"/>
    <w:qFormat/>
    <w:rsid w:val="00686860"/>
    <w:pPr>
      <w:widowControl w:val="0"/>
      <w:autoSpaceDE w:val="0"/>
      <w:spacing w:line="198" w:lineRule="exact"/>
      <w:jc w:val="both"/>
    </w:pPr>
  </w:style>
  <w:style w:type="character" w:styleId="af1">
    <w:name w:val="Emphasis"/>
    <w:basedOn w:val="a0"/>
    <w:qFormat/>
    <w:rsid w:val="0055432D"/>
    <w:rPr>
      <w:i/>
      <w:iCs/>
    </w:rPr>
  </w:style>
  <w:style w:type="paragraph" w:customStyle="1" w:styleId="justify">
    <w:name w:val="justify"/>
    <w:basedOn w:val="a"/>
    <w:qFormat/>
    <w:rsid w:val="00D8636A"/>
    <w:pPr>
      <w:spacing w:after="0" w:line="240" w:lineRule="auto"/>
      <w:ind w:firstLine="567"/>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0425226">
      <w:bodyDiv w:val="1"/>
      <w:marLeft w:val="0"/>
      <w:marRight w:val="0"/>
      <w:marTop w:val="0"/>
      <w:marBottom w:val="0"/>
      <w:divBdr>
        <w:top w:val="none" w:sz="0" w:space="0" w:color="auto"/>
        <w:left w:val="none" w:sz="0" w:space="0" w:color="auto"/>
        <w:bottom w:val="none" w:sz="0" w:space="0" w:color="auto"/>
        <w:right w:val="none" w:sz="0" w:space="0" w:color="auto"/>
      </w:divBdr>
    </w:div>
    <w:div w:id="91585278">
      <w:bodyDiv w:val="1"/>
      <w:marLeft w:val="0"/>
      <w:marRight w:val="0"/>
      <w:marTop w:val="0"/>
      <w:marBottom w:val="0"/>
      <w:divBdr>
        <w:top w:val="none" w:sz="0" w:space="0" w:color="auto"/>
        <w:left w:val="none" w:sz="0" w:space="0" w:color="auto"/>
        <w:bottom w:val="none" w:sz="0" w:space="0" w:color="auto"/>
        <w:right w:val="none" w:sz="0" w:space="0" w:color="auto"/>
      </w:divBdr>
    </w:div>
    <w:div w:id="424155865">
      <w:bodyDiv w:val="1"/>
      <w:marLeft w:val="0"/>
      <w:marRight w:val="0"/>
      <w:marTop w:val="0"/>
      <w:marBottom w:val="0"/>
      <w:divBdr>
        <w:top w:val="none" w:sz="0" w:space="0" w:color="auto"/>
        <w:left w:val="none" w:sz="0" w:space="0" w:color="auto"/>
        <w:bottom w:val="none" w:sz="0" w:space="0" w:color="auto"/>
        <w:right w:val="none" w:sz="0" w:space="0" w:color="auto"/>
      </w:divBdr>
    </w:div>
    <w:div w:id="880899938">
      <w:bodyDiv w:val="1"/>
      <w:marLeft w:val="0"/>
      <w:marRight w:val="0"/>
      <w:marTop w:val="0"/>
      <w:marBottom w:val="0"/>
      <w:divBdr>
        <w:top w:val="none" w:sz="0" w:space="0" w:color="auto"/>
        <w:left w:val="none" w:sz="0" w:space="0" w:color="auto"/>
        <w:bottom w:val="none" w:sz="0" w:space="0" w:color="auto"/>
        <w:right w:val="none" w:sz="0" w:space="0" w:color="auto"/>
      </w:divBdr>
      <w:divsChild>
        <w:div w:id="1584143315">
          <w:marLeft w:val="0"/>
          <w:marRight w:val="0"/>
          <w:marTop w:val="0"/>
          <w:marBottom w:val="0"/>
          <w:divBdr>
            <w:top w:val="none" w:sz="0" w:space="0" w:color="auto"/>
            <w:left w:val="none" w:sz="0" w:space="0" w:color="auto"/>
            <w:bottom w:val="none" w:sz="0" w:space="0" w:color="auto"/>
            <w:right w:val="none" w:sz="0" w:space="0" w:color="auto"/>
          </w:divBdr>
          <w:divsChild>
            <w:div w:id="403262182">
              <w:marLeft w:val="0"/>
              <w:marRight w:val="0"/>
              <w:marTop w:val="216"/>
              <w:marBottom w:val="0"/>
              <w:divBdr>
                <w:top w:val="none" w:sz="0" w:space="0" w:color="auto"/>
                <w:left w:val="none" w:sz="0" w:space="0" w:color="auto"/>
                <w:bottom w:val="none" w:sz="0" w:space="0" w:color="auto"/>
                <w:right w:val="none" w:sz="0" w:space="0" w:color="auto"/>
              </w:divBdr>
            </w:div>
            <w:div w:id="1233735899">
              <w:marLeft w:val="0"/>
              <w:marRight w:val="0"/>
              <w:marTop w:val="0"/>
              <w:marBottom w:val="0"/>
              <w:divBdr>
                <w:top w:val="none" w:sz="0" w:space="0" w:color="auto"/>
                <w:left w:val="none" w:sz="0" w:space="0" w:color="auto"/>
                <w:bottom w:val="none" w:sz="0" w:space="0" w:color="auto"/>
                <w:right w:val="none" w:sz="0" w:space="0" w:color="auto"/>
              </w:divBdr>
              <w:divsChild>
                <w:div w:id="1177354725">
                  <w:marLeft w:val="0"/>
                  <w:marRight w:val="0"/>
                  <w:marTop w:val="0"/>
                  <w:marBottom w:val="0"/>
                  <w:divBdr>
                    <w:top w:val="none" w:sz="0" w:space="0" w:color="auto"/>
                    <w:left w:val="none" w:sz="0" w:space="0" w:color="auto"/>
                    <w:bottom w:val="none" w:sz="0" w:space="0" w:color="auto"/>
                    <w:right w:val="none" w:sz="0" w:space="0" w:color="auto"/>
                  </w:divBdr>
                </w:div>
              </w:divsChild>
            </w:div>
            <w:div w:id="1286541776">
              <w:marLeft w:val="0"/>
              <w:marRight w:val="0"/>
              <w:marTop w:val="0"/>
              <w:marBottom w:val="648"/>
              <w:divBdr>
                <w:top w:val="none" w:sz="0" w:space="0" w:color="auto"/>
                <w:left w:val="none" w:sz="0" w:space="0" w:color="auto"/>
                <w:bottom w:val="single" w:sz="12" w:space="4" w:color="E10000"/>
                <w:right w:val="none" w:sz="0" w:space="0" w:color="auto"/>
              </w:divBdr>
              <w:divsChild>
                <w:div w:id="6665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37774">
          <w:marLeft w:val="0"/>
          <w:marRight w:val="0"/>
          <w:marTop w:val="0"/>
          <w:marBottom w:val="0"/>
          <w:divBdr>
            <w:top w:val="none" w:sz="0" w:space="0" w:color="auto"/>
            <w:left w:val="none" w:sz="0" w:space="0" w:color="auto"/>
            <w:bottom w:val="none" w:sz="0" w:space="0" w:color="auto"/>
            <w:right w:val="none" w:sz="0" w:space="0" w:color="auto"/>
          </w:divBdr>
          <w:divsChild>
            <w:div w:id="10010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18421">
      <w:bodyDiv w:val="1"/>
      <w:marLeft w:val="0"/>
      <w:marRight w:val="0"/>
      <w:marTop w:val="0"/>
      <w:marBottom w:val="0"/>
      <w:divBdr>
        <w:top w:val="none" w:sz="0" w:space="0" w:color="auto"/>
        <w:left w:val="none" w:sz="0" w:space="0" w:color="auto"/>
        <w:bottom w:val="none" w:sz="0" w:space="0" w:color="auto"/>
        <w:right w:val="none" w:sz="0" w:space="0" w:color="auto"/>
      </w:divBdr>
    </w:div>
    <w:div w:id="1263295961">
      <w:bodyDiv w:val="1"/>
      <w:marLeft w:val="0"/>
      <w:marRight w:val="0"/>
      <w:marTop w:val="0"/>
      <w:marBottom w:val="0"/>
      <w:divBdr>
        <w:top w:val="none" w:sz="0" w:space="0" w:color="auto"/>
        <w:left w:val="none" w:sz="0" w:space="0" w:color="auto"/>
        <w:bottom w:val="none" w:sz="0" w:space="0" w:color="auto"/>
        <w:right w:val="none" w:sz="0" w:space="0" w:color="auto"/>
      </w:divBdr>
      <w:divsChild>
        <w:div w:id="1237588790">
          <w:marLeft w:val="0"/>
          <w:marRight w:val="0"/>
          <w:marTop w:val="216"/>
          <w:marBottom w:val="0"/>
          <w:divBdr>
            <w:top w:val="none" w:sz="0" w:space="0" w:color="auto"/>
            <w:left w:val="none" w:sz="0" w:space="0" w:color="auto"/>
            <w:bottom w:val="none" w:sz="0" w:space="0" w:color="auto"/>
            <w:right w:val="none" w:sz="0" w:space="0" w:color="auto"/>
          </w:divBdr>
        </w:div>
      </w:divsChild>
    </w:div>
    <w:div w:id="1292055189">
      <w:bodyDiv w:val="1"/>
      <w:marLeft w:val="0"/>
      <w:marRight w:val="0"/>
      <w:marTop w:val="0"/>
      <w:marBottom w:val="0"/>
      <w:divBdr>
        <w:top w:val="none" w:sz="0" w:space="0" w:color="auto"/>
        <w:left w:val="none" w:sz="0" w:space="0" w:color="auto"/>
        <w:bottom w:val="none" w:sz="0" w:space="0" w:color="auto"/>
        <w:right w:val="none" w:sz="0" w:space="0" w:color="auto"/>
      </w:divBdr>
    </w:div>
    <w:div w:id="1520852424">
      <w:bodyDiv w:val="1"/>
      <w:marLeft w:val="0"/>
      <w:marRight w:val="0"/>
      <w:marTop w:val="0"/>
      <w:marBottom w:val="0"/>
      <w:divBdr>
        <w:top w:val="none" w:sz="0" w:space="0" w:color="auto"/>
        <w:left w:val="none" w:sz="0" w:space="0" w:color="auto"/>
        <w:bottom w:val="none" w:sz="0" w:space="0" w:color="auto"/>
        <w:right w:val="none" w:sz="0" w:space="0" w:color="auto"/>
      </w:divBdr>
    </w:div>
    <w:div w:id="1785423704">
      <w:bodyDiv w:val="1"/>
      <w:marLeft w:val="0"/>
      <w:marRight w:val="0"/>
      <w:marTop w:val="0"/>
      <w:marBottom w:val="0"/>
      <w:divBdr>
        <w:top w:val="none" w:sz="0" w:space="0" w:color="auto"/>
        <w:left w:val="none" w:sz="0" w:space="0" w:color="auto"/>
        <w:bottom w:val="none" w:sz="0" w:space="0" w:color="auto"/>
        <w:right w:val="none" w:sz="0" w:space="0" w:color="auto"/>
      </w:divBdr>
      <w:divsChild>
        <w:div w:id="475293984">
          <w:marLeft w:val="0"/>
          <w:marRight w:val="0"/>
          <w:marTop w:val="0"/>
          <w:marBottom w:val="0"/>
          <w:divBdr>
            <w:top w:val="none" w:sz="0" w:space="0" w:color="auto"/>
            <w:left w:val="none" w:sz="0" w:space="0" w:color="auto"/>
            <w:bottom w:val="none" w:sz="0" w:space="0" w:color="auto"/>
            <w:right w:val="none" w:sz="0" w:space="0" w:color="auto"/>
          </w:divBdr>
          <w:divsChild>
            <w:div w:id="1220482633">
              <w:marLeft w:val="0"/>
              <w:marRight w:val="0"/>
              <w:marTop w:val="216"/>
              <w:marBottom w:val="0"/>
              <w:divBdr>
                <w:top w:val="none" w:sz="0" w:space="0" w:color="auto"/>
                <w:left w:val="none" w:sz="0" w:space="0" w:color="auto"/>
                <w:bottom w:val="none" w:sz="0" w:space="0" w:color="auto"/>
                <w:right w:val="none" w:sz="0" w:space="0" w:color="auto"/>
              </w:divBdr>
            </w:div>
            <w:div w:id="518660058">
              <w:marLeft w:val="0"/>
              <w:marRight w:val="0"/>
              <w:marTop w:val="0"/>
              <w:marBottom w:val="0"/>
              <w:divBdr>
                <w:top w:val="none" w:sz="0" w:space="0" w:color="auto"/>
                <w:left w:val="none" w:sz="0" w:space="0" w:color="auto"/>
                <w:bottom w:val="none" w:sz="0" w:space="0" w:color="auto"/>
                <w:right w:val="none" w:sz="0" w:space="0" w:color="auto"/>
              </w:divBdr>
              <w:divsChild>
                <w:div w:id="826365118">
                  <w:marLeft w:val="0"/>
                  <w:marRight w:val="0"/>
                  <w:marTop w:val="0"/>
                  <w:marBottom w:val="0"/>
                  <w:divBdr>
                    <w:top w:val="none" w:sz="0" w:space="0" w:color="auto"/>
                    <w:left w:val="none" w:sz="0" w:space="0" w:color="auto"/>
                    <w:bottom w:val="none" w:sz="0" w:space="0" w:color="auto"/>
                    <w:right w:val="none" w:sz="0" w:space="0" w:color="auto"/>
                  </w:divBdr>
                </w:div>
              </w:divsChild>
            </w:div>
            <w:div w:id="731150065">
              <w:marLeft w:val="0"/>
              <w:marRight w:val="0"/>
              <w:marTop w:val="0"/>
              <w:marBottom w:val="648"/>
              <w:divBdr>
                <w:top w:val="none" w:sz="0" w:space="0" w:color="auto"/>
                <w:left w:val="none" w:sz="0" w:space="0" w:color="auto"/>
                <w:bottom w:val="single" w:sz="12" w:space="4" w:color="E10000"/>
                <w:right w:val="none" w:sz="0" w:space="0" w:color="auto"/>
              </w:divBdr>
              <w:divsChild>
                <w:div w:id="25135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563046">
          <w:marLeft w:val="0"/>
          <w:marRight w:val="0"/>
          <w:marTop w:val="0"/>
          <w:marBottom w:val="0"/>
          <w:divBdr>
            <w:top w:val="none" w:sz="0" w:space="0" w:color="auto"/>
            <w:left w:val="none" w:sz="0" w:space="0" w:color="auto"/>
            <w:bottom w:val="none" w:sz="0" w:space="0" w:color="auto"/>
            <w:right w:val="none" w:sz="0" w:space="0" w:color="auto"/>
          </w:divBdr>
          <w:divsChild>
            <w:div w:id="45923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894818">
      <w:bodyDiv w:val="1"/>
      <w:marLeft w:val="0"/>
      <w:marRight w:val="0"/>
      <w:marTop w:val="0"/>
      <w:marBottom w:val="0"/>
      <w:divBdr>
        <w:top w:val="none" w:sz="0" w:space="0" w:color="auto"/>
        <w:left w:val="none" w:sz="0" w:space="0" w:color="auto"/>
        <w:bottom w:val="none" w:sz="0" w:space="0" w:color="auto"/>
        <w:right w:val="none" w:sz="0" w:space="0" w:color="auto"/>
      </w:divBdr>
    </w:div>
    <w:div w:id="2097165434">
      <w:bodyDiv w:val="1"/>
      <w:marLeft w:val="0"/>
      <w:marRight w:val="0"/>
      <w:marTop w:val="0"/>
      <w:marBottom w:val="0"/>
      <w:divBdr>
        <w:top w:val="none" w:sz="0" w:space="0" w:color="auto"/>
        <w:left w:val="none" w:sz="0" w:space="0" w:color="auto"/>
        <w:bottom w:val="none" w:sz="0" w:space="0" w:color="auto"/>
        <w:right w:val="none" w:sz="0" w:space="0" w:color="auto"/>
      </w:divBdr>
    </w:div>
    <w:div w:id="21200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CF4F8-F321-489A-B6B9-EC5D7D9C1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3206</TotalTime>
  <Pages>19</Pages>
  <Words>6464</Words>
  <Characters>36851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286</cp:revision>
  <cp:lastPrinted>2021-03-30T12:52:00Z</cp:lastPrinted>
  <dcterms:created xsi:type="dcterms:W3CDTF">2015-05-12T11:25:00Z</dcterms:created>
  <dcterms:modified xsi:type="dcterms:W3CDTF">2024-02-19T12:51:00Z</dcterms:modified>
</cp:coreProperties>
</file>